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1384"/>
        <w:gridCol w:w="3827"/>
        <w:gridCol w:w="284"/>
        <w:gridCol w:w="4394"/>
      </w:tblGrid>
      <w:tr w:rsidR="00E5699C" w:rsidRPr="00745743" w:rsidTr="000751A5">
        <w:tc>
          <w:tcPr>
            <w:tcW w:w="5211" w:type="dxa"/>
            <w:gridSpan w:val="2"/>
          </w:tcPr>
          <w:p w:rsidR="00E5699C" w:rsidRPr="00745743" w:rsidRDefault="00E5699C" w:rsidP="00AD1089">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eastAsia="SimSun" w:hAnsi="Times New Roman" w:cs="Times New Roman"/>
                <w:snapToGrid w:val="0"/>
                <w:sz w:val="24"/>
                <w:lang w:val="el-GR" w:eastAsia="el-GR"/>
              </w:rPr>
              <w:object w:dxaOrig="750"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pt;height:19.9pt" o:ole="">
                  <v:imagedata r:id="rId7" o:title="" croptop="447f" cropbottom="24045f" cropleft="2525f" cropright="35768f"/>
                </v:shape>
                <o:OLEObject Type="Embed" ProgID="Word.Picture.8" ShapeID="_x0000_i1025" DrawAspect="Content" ObjectID="_1742208373" r:id="rId8"/>
              </w:objec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5211" w:type="dxa"/>
            <w:gridSpan w:val="2"/>
          </w:tcPr>
          <w:p w:rsidR="00E5699C" w:rsidRPr="00745743" w:rsidRDefault="00E5699C" w:rsidP="00AD1089">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ΕΛΛΗΝΙΚΗ ΔΗΜΟΚΡΑΤΙΑ</w: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Ξάνθη  </w:t>
            </w:r>
            <w:r w:rsidRPr="00745743">
              <w:rPr>
                <w:rFonts w:ascii="Times New Roman" w:hAnsi="Times New Roman" w:cs="Times New Roman"/>
                <w:color w:val="FF0000"/>
                <w:sz w:val="24"/>
                <w:lang w:val="el-GR" w:eastAsia="el-GR"/>
              </w:rPr>
              <w:t>ΧΧΧΧΧΧΧ 202</w:t>
            </w:r>
            <w:r w:rsidR="00C16CB1">
              <w:rPr>
                <w:rFonts w:ascii="Times New Roman" w:hAnsi="Times New Roman" w:cs="Times New Roman"/>
                <w:color w:val="FF0000"/>
                <w:sz w:val="24"/>
                <w:lang w:val="el-GR" w:eastAsia="el-GR"/>
              </w:rPr>
              <w:t>2</w:t>
            </w:r>
          </w:p>
        </w:tc>
      </w:tr>
      <w:tr w:rsidR="00E5699C" w:rsidRPr="00745743" w:rsidTr="000751A5">
        <w:tc>
          <w:tcPr>
            <w:tcW w:w="5211" w:type="dxa"/>
            <w:gridSpan w:val="2"/>
          </w:tcPr>
          <w:p w:rsidR="00E5699C" w:rsidRPr="00745743" w:rsidRDefault="00E5699C" w:rsidP="00AD1089">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ΝΟΜΟΣ ΞΑΝΘΗΣ</w: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5211" w:type="dxa"/>
            <w:gridSpan w:val="2"/>
          </w:tcPr>
          <w:p w:rsidR="00E5699C" w:rsidRPr="00745743" w:rsidRDefault="00E5699C" w:rsidP="00AD1089">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ΚΕΝΤΡΟ ΠΟΛΙΤΙΣΜΟΥ</w:t>
            </w:r>
          </w:p>
          <w:p w:rsidR="00E5699C" w:rsidRPr="00745743" w:rsidRDefault="00E5699C" w:rsidP="00AD1089">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ΔΗΜΟΥ ΞΑΝΘΗΣ</w: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n-US" w:eastAsia="el-GR"/>
              </w:rPr>
            </w:pPr>
            <w:r w:rsidRPr="00745743">
              <w:rPr>
                <w:rFonts w:ascii="Times New Roman" w:hAnsi="Times New Roman" w:cs="Times New Roman"/>
                <w:sz w:val="24"/>
                <w:lang w:val="el-GR" w:eastAsia="el-GR"/>
              </w:rPr>
              <w:t xml:space="preserve">Αριθμ. Πρωτ. </w:t>
            </w:r>
          </w:p>
        </w:tc>
      </w:tr>
      <w:tr w:rsidR="00E5699C" w:rsidRPr="00745743" w:rsidTr="000751A5">
        <w:tc>
          <w:tcPr>
            <w:tcW w:w="5211" w:type="dxa"/>
            <w:gridSpan w:val="2"/>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Διεύθυνση:</w:t>
            </w:r>
          </w:p>
        </w:tc>
        <w:tc>
          <w:tcPr>
            <w:tcW w:w="3827"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Πλ. Διοικητηρίου 1Α</w:t>
            </w:r>
          </w:p>
        </w:tc>
        <w:tc>
          <w:tcPr>
            <w:tcW w:w="284" w:type="dxa"/>
          </w:tcPr>
          <w:p w:rsidR="00E5699C" w:rsidRPr="00745743" w:rsidRDefault="00E5699C" w:rsidP="00AD1089">
            <w:pPr>
              <w:suppressAutoHyphens w:val="0"/>
              <w:overflowPunct w:val="0"/>
              <w:autoSpaceDE w:val="0"/>
              <w:autoSpaceDN w:val="0"/>
              <w:adjustRightInd w:val="0"/>
              <w:spacing w:after="0"/>
              <w:ind w:left="-72" w:firstLine="72"/>
              <w:textAlignment w:val="baseline"/>
              <w:rPr>
                <w:rFonts w:ascii="Times New Roman" w:hAnsi="Times New Roman" w:cs="Times New Roman"/>
                <w:sz w:val="24"/>
                <w:lang w:val="el-GR" w:eastAsia="el-GR"/>
              </w:rPr>
            </w:pPr>
          </w:p>
        </w:tc>
        <w:tc>
          <w:tcPr>
            <w:tcW w:w="4394" w:type="dxa"/>
            <w:vMerge w:val="restart"/>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Τ.Κ.:</w:t>
            </w:r>
          </w:p>
        </w:tc>
        <w:tc>
          <w:tcPr>
            <w:tcW w:w="3827"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67133 Ξάνθη</w: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Τηλέφωνο:</w:t>
            </w:r>
          </w:p>
        </w:tc>
        <w:tc>
          <w:tcPr>
            <w:tcW w:w="3827"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2541072554</w: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rPr>
          <w:trHeight w:val="87"/>
        </w:trPr>
        <w:tc>
          <w:tcPr>
            <w:tcW w:w="13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e-</w:t>
            </w:r>
            <w:proofErr w:type="spellStart"/>
            <w:r w:rsidRPr="00745743">
              <w:rPr>
                <w:rFonts w:ascii="Times New Roman" w:hAnsi="Times New Roman" w:cs="Times New Roman"/>
                <w:sz w:val="24"/>
                <w:lang w:val="el-GR" w:eastAsia="el-GR"/>
              </w:rPr>
              <w:t>mail</w:t>
            </w:r>
            <w:proofErr w:type="spellEnd"/>
            <w:r w:rsidRPr="00745743">
              <w:rPr>
                <w:rFonts w:ascii="Times New Roman" w:hAnsi="Times New Roman" w:cs="Times New Roman"/>
                <w:sz w:val="24"/>
                <w:lang w:val="el-GR" w:eastAsia="el-GR"/>
              </w:rPr>
              <w:t>:</w:t>
            </w:r>
          </w:p>
        </w:tc>
        <w:tc>
          <w:tcPr>
            <w:tcW w:w="3827"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n-US" w:eastAsia="el-GR"/>
              </w:rPr>
              <w:t>promithies</w:t>
            </w:r>
            <w:r w:rsidRPr="00745743">
              <w:rPr>
                <w:rFonts w:ascii="Times New Roman" w:hAnsi="Times New Roman" w:cs="Times New Roman"/>
                <w:sz w:val="24"/>
                <w:lang w:val="el-GR" w:eastAsia="el-GR"/>
              </w:rPr>
              <w:t>@</w:t>
            </w:r>
            <w:r w:rsidRPr="00745743">
              <w:rPr>
                <w:rFonts w:ascii="Times New Roman" w:hAnsi="Times New Roman" w:cs="Times New Roman"/>
                <w:sz w:val="24"/>
                <w:lang w:val="en-US" w:eastAsia="el-GR"/>
              </w:rPr>
              <w:t>cultureofxanthi</w:t>
            </w:r>
            <w:r w:rsidRPr="00745743">
              <w:rPr>
                <w:rFonts w:ascii="Times New Roman" w:hAnsi="Times New Roman" w:cs="Times New Roman"/>
                <w:sz w:val="24"/>
                <w:lang w:val="el-GR" w:eastAsia="el-GR"/>
              </w:rPr>
              <w:t>.</w:t>
            </w:r>
            <w:r w:rsidRPr="00745743">
              <w:rPr>
                <w:rFonts w:ascii="Times New Roman" w:hAnsi="Times New Roman" w:cs="Times New Roman"/>
                <w:sz w:val="24"/>
                <w:lang w:val="en-US" w:eastAsia="el-GR"/>
              </w:rPr>
              <w:t>gr</w:t>
            </w:r>
          </w:p>
        </w:tc>
        <w:tc>
          <w:tcPr>
            <w:tcW w:w="284" w:type="dxa"/>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AD1089">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bl>
    <w:p w:rsidR="00E5699C" w:rsidRPr="00745743" w:rsidRDefault="00E5699C" w:rsidP="00AD1089">
      <w:pPr>
        <w:tabs>
          <w:tab w:val="left" w:pos="7470"/>
        </w:tabs>
        <w:suppressAutoHyphens w:val="0"/>
        <w:overflowPunct w:val="0"/>
        <w:autoSpaceDE w:val="0"/>
        <w:autoSpaceDN w:val="0"/>
        <w:adjustRightInd w:val="0"/>
        <w:spacing w:after="0" w:line="276" w:lineRule="auto"/>
        <w:ind w:right="1980"/>
        <w:textAlignment w:val="baseline"/>
        <w:rPr>
          <w:rFonts w:ascii="Times New Roman" w:hAnsi="Times New Roman" w:cs="Times New Roman"/>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 xml:space="preserve">Στην Ξάνθη σήμερα την </w:t>
      </w:r>
      <w:r w:rsidRPr="00745743">
        <w:rPr>
          <w:rFonts w:ascii="Times New Roman" w:hAnsi="Times New Roman" w:cs="Times New Roman"/>
          <w:color w:val="FF0000"/>
          <w:sz w:val="24"/>
          <w:lang w:val="el-GR" w:eastAsia="el-GR"/>
        </w:rPr>
        <w:t>ΧΧΧΧΧΧΧΧΧΧ 20</w:t>
      </w:r>
      <w:r w:rsidR="00C16CB1">
        <w:rPr>
          <w:rFonts w:ascii="Times New Roman" w:hAnsi="Times New Roman" w:cs="Times New Roman"/>
          <w:color w:val="FF0000"/>
          <w:sz w:val="24"/>
          <w:lang w:val="el-GR" w:eastAsia="el-GR"/>
        </w:rPr>
        <w:t>22</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μεταξύ </w:t>
      </w:r>
      <w:r w:rsidRPr="00745743">
        <w:rPr>
          <w:rFonts w:ascii="Times New Roman" w:hAnsi="Times New Roman" w:cs="Times New Roman"/>
          <w:bCs/>
          <w:sz w:val="24"/>
          <w:lang w:val="el-GR" w:eastAsia="el-GR"/>
        </w:rPr>
        <w:t>αφενός:</w:t>
      </w:r>
    </w:p>
    <w:p w:rsidR="00E5699C" w:rsidRPr="002E6169"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α) του Ν.Π.Δ.Δ. με την επωνυμία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που εδρεύει στην Ξάνθη, Πλατεία Διοικητηρίου 1</w:t>
      </w:r>
      <w:r w:rsidRPr="00745743">
        <w:rPr>
          <w:rFonts w:ascii="Times New Roman" w:hAnsi="Times New Roman" w:cs="Times New Roman"/>
          <w:sz w:val="24"/>
          <w:vertAlign w:val="superscript"/>
          <w:lang w:val="el-GR" w:eastAsia="el-GR"/>
        </w:rPr>
        <w:t>Α</w:t>
      </w:r>
      <w:r w:rsidRPr="00745743">
        <w:rPr>
          <w:rFonts w:ascii="Times New Roman" w:hAnsi="Times New Roman" w:cs="Times New Roman"/>
          <w:sz w:val="24"/>
          <w:lang w:val="el-GR" w:eastAsia="el-GR"/>
        </w:rPr>
        <w:t xml:space="preserve">, Ξάνθη 67133, με ΑΦΜ 997654817, εκπροσωπείται νόμιμα για τις ανάγκες της παρούσας σύμβασης από τον πρόεδρο του διοικητικού συμβουλίου </w:t>
      </w:r>
      <w:r w:rsidRPr="00745743">
        <w:rPr>
          <w:rFonts w:ascii="Times New Roman" w:hAnsi="Times New Roman" w:cs="Times New Roman"/>
          <w:bCs/>
          <w:sz w:val="24"/>
          <w:lang w:val="el-GR" w:eastAsia="el-GR"/>
        </w:rPr>
        <w:t>Ηλία Ασκαρίδη και</w:t>
      </w:r>
      <w:r w:rsidRPr="00745743">
        <w:rPr>
          <w:rFonts w:ascii="Times New Roman" w:hAnsi="Times New Roman" w:cs="Times New Roman"/>
          <w:sz w:val="24"/>
          <w:lang w:val="el-GR" w:eastAsia="el-GR"/>
        </w:rPr>
        <w:t xml:space="preserve"> στο εξής θα αναφέρεται στην παρούσα σύμβαση ως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και </w:t>
      </w:r>
      <w:r w:rsidRPr="00745743">
        <w:rPr>
          <w:rFonts w:ascii="Times New Roman" w:hAnsi="Times New Roman" w:cs="Times New Roman"/>
          <w:bCs/>
          <w:sz w:val="24"/>
          <w:lang w:val="el-GR" w:eastAsia="el-GR"/>
        </w:rPr>
        <w:t>αφετέρου:</w:t>
      </w:r>
    </w:p>
    <w:p w:rsidR="00E5699C" w:rsidRPr="002E6169"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r w:rsidRPr="002E6169">
        <w:rPr>
          <w:rFonts w:ascii="Times New Roman" w:hAnsi="Times New Roman" w:cs="Times New Roman"/>
          <w:sz w:val="24"/>
          <w:lang w:val="el-GR" w:eastAsia="el-GR"/>
        </w:rPr>
        <w:t xml:space="preserve">β) της </w:t>
      </w:r>
      <w:r w:rsidRPr="002E6169">
        <w:rPr>
          <w:rFonts w:ascii="Times New Roman" w:hAnsi="Times New Roman" w:cs="Times New Roman"/>
          <w:color w:val="FF0000"/>
          <w:sz w:val="24"/>
          <w:lang w:val="el-GR" w:eastAsia="el-GR"/>
        </w:rPr>
        <w:t xml:space="preserve">ΧΧΧΧΧΧΧ </w:t>
      </w:r>
      <w:r w:rsidRPr="002E6169">
        <w:rPr>
          <w:rFonts w:ascii="Times New Roman" w:hAnsi="Times New Roman" w:cs="Times New Roman"/>
          <w:sz w:val="24"/>
          <w:lang w:val="el-GR" w:eastAsia="el-GR"/>
        </w:rPr>
        <w:t xml:space="preserve">που εδρεύει στ </w:t>
      </w:r>
      <w:r w:rsidRPr="002E6169">
        <w:rPr>
          <w:rFonts w:ascii="Times New Roman" w:hAnsi="Times New Roman" w:cs="Times New Roman"/>
          <w:color w:val="FF0000"/>
          <w:sz w:val="24"/>
          <w:lang w:val="el-GR" w:eastAsia="el-GR"/>
        </w:rPr>
        <w:t>ΧΧΧΧΧΧΧΧ</w:t>
      </w:r>
      <w:r w:rsidRPr="002E6169">
        <w:rPr>
          <w:rFonts w:ascii="Times New Roman" w:hAnsi="Times New Roman" w:cs="Times New Roman"/>
          <w:sz w:val="24"/>
          <w:lang w:val="el-GR" w:eastAsia="el-GR"/>
        </w:rPr>
        <w:t xml:space="preserve">, ΧΧΧΧ ΤΚ </w:t>
      </w:r>
      <w:r w:rsidRPr="002E6169">
        <w:rPr>
          <w:rFonts w:ascii="Times New Roman" w:hAnsi="Times New Roman" w:cs="Times New Roman"/>
          <w:color w:val="FF0000"/>
          <w:sz w:val="24"/>
          <w:lang w:val="el-GR" w:eastAsia="el-GR"/>
        </w:rPr>
        <w:t>6ΧΧΧΧ</w:t>
      </w:r>
      <w:r w:rsidRPr="002E6169">
        <w:rPr>
          <w:rFonts w:ascii="Times New Roman" w:hAnsi="Times New Roman" w:cs="Times New Roman"/>
          <w:sz w:val="24"/>
          <w:lang w:val="el-GR" w:eastAsia="el-GR"/>
        </w:rPr>
        <w:t xml:space="preserve">, με Α.Φ.Μ. </w:t>
      </w:r>
      <w:r w:rsidRPr="002E6169">
        <w:rPr>
          <w:rFonts w:ascii="Times New Roman" w:hAnsi="Times New Roman" w:cs="Times New Roman"/>
          <w:color w:val="FF0000"/>
          <w:sz w:val="24"/>
          <w:lang w:val="el-GR" w:eastAsia="el-GR"/>
        </w:rPr>
        <w:t>00000000</w:t>
      </w:r>
      <w:r w:rsidRPr="002E6169">
        <w:rPr>
          <w:rFonts w:ascii="Times New Roman" w:hAnsi="Times New Roman" w:cs="Times New Roman"/>
          <w:sz w:val="24"/>
          <w:lang w:val="el-GR" w:eastAsia="el-GR"/>
        </w:rPr>
        <w:t xml:space="preserve">, Δ.Ο.Υ. </w:t>
      </w:r>
      <w:r w:rsidRPr="002E6169">
        <w:rPr>
          <w:rFonts w:ascii="Times New Roman" w:hAnsi="Times New Roman" w:cs="Times New Roman"/>
          <w:color w:val="FF0000"/>
          <w:sz w:val="24"/>
          <w:lang w:val="el-GR" w:eastAsia="el-GR"/>
        </w:rPr>
        <w:t>ΧΧΧΧΧ</w:t>
      </w:r>
      <w:r w:rsidRPr="002E6169">
        <w:rPr>
          <w:rFonts w:ascii="Times New Roman" w:hAnsi="Times New Roman" w:cs="Times New Roman"/>
          <w:sz w:val="24"/>
          <w:lang w:val="el-GR" w:eastAsia="el-GR"/>
        </w:rPr>
        <w:t xml:space="preserve">, εκπροσωπείται νόμιμα από τον </w:t>
      </w:r>
      <w:r w:rsidRPr="002E6169">
        <w:rPr>
          <w:rFonts w:ascii="Times New Roman" w:hAnsi="Times New Roman" w:cs="Times New Roman"/>
          <w:color w:val="FF0000"/>
          <w:sz w:val="24"/>
          <w:lang w:val="el-GR" w:eastAsia="el-GR"/>
        </w:rPr>
        <w:t>ΧΧΧΧΧΧΧΧΧΧ</w:t>
      </w:r>
      <w:r w:rsidRPr="002E6169">
        <w:rPr>
          <w:rFonts w:ascii="Times New Roman" w:hAnsi="Times New Roman" w:cs="Times New Roman"/>
          <w:sz w:val="24"/>
          <w:lang w:val="el-GR" w:eastAsia="el-GR"/>
        </w:rPr>
        <w:t xml:space="preserve">, Α.Δ.Τ. </w:t>
      </w:r>
      <w:r w:rsidRPr="002E6169">
        <w:rPr>
          <w:rFonts w:ascii="Times New Roman" w:hAnsi="Times New Roman" w:cs="Times New Roman"/>
          <w:color w:val="FF0000"/>
          <w:sz w:val="24"/>
          <w:lang w:val="el-GR" w:eastAsia="el-GR"/>
        </w:rPr>
        <w:t>ΧΧ000000</w:t>
      </w:r>
      <w:r w:rsidRPr="002E6169">
        <w:rPr>
          <w:rFonts w:ascii="Times New Roman" w:hAnsi="Times New Roman" w:cs="Times New Roman"/>
          <w:sz w:val="24"/>
          <w:lang w:val="el-GR" w:eastAsia="el-GR"/>
        </w:rPr>
        <w:t xml:space="preserve"> και στο εξής θα αναφέρεται στην παρούσα σύμβαση ως </w:t>
      </w:r>
      <w:r w:rsidRPr="002E6169">
        <w:rPr>
          <w:rFonts w:ascii="Times New Roman" w:hAnsi="Times New Roman" w:cs="Times New Roman"/>
          <w:bCs/>
          <w:sz w:val="24"/>
          <w:lang w:val="el-GR" w:eastAsia="el-GR"/>
        </w:rPr>
        <w:t>«ο ανάδοχος»</w:t>
      </w:r>
      <w:r w:rsidRPr="002E6169">
        <w:rPr>
          <w:rFonts w:ascii="Times New Roman" w:hAnsi="Times New Roman" w:cs="Times New Roman"/>
          <w:sz w:val="24"/>
          <w:lang w:val="el-GR" w:eastAsia="el-GR"/>
        </w:rPr>
        <w:t>, έχοντας υπόψη:</w:t>
      </w:r>
    </w:p>
    <w:p w:rsidR="002E6169"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rPr>
      </w:pPr>
      <w:r w:rsidRPr="002E6169">
        <w:rPr>
          <w:rFonts w:ascii="Times New Roman" w:hAnsi="Times New Roman" w:cs="Times New Roman"/>
          <w:sz w:val="24"/>
          <w:lang w:val="el-GR" w:eastAsia="el-GR"/>
        </w:rPr>
        <w:t xml:space="preserve">Α) Την με αριθμό </w:t>
      </w:r>
      <w:r w:rsidRPr="002E6169">
        <w:rPr>
          <w:rFonts w:ascii="Times New Roman" w:hAnsi="Times New Roman" w:cs="Times New Roman"/>
          <w:color w:val="FF0000"/>
          <w:sz w:val="24"/>
          <w:lang w:val="el-GR" w:eastAsia="el-GR"/>
        </w:rPr>
        <w:t xml:space="preserve">00000 </w:t>
      </w:r>
      <w:r w:rsidRPr="002E6169">
        <w:rPr>
          <w:rFonts w:ascii="Times New Roman" w:hAnsi="Times New Roman" w:cs="Times New Roman"/>
          <w:sz w:val="24"/>
          <w:lang w:val="el-GR" w:eastAsia="el-GR"/>
        </w:rPr>
        <w:t xml:space="preserve">διακήρυξη του ηλεκτρονικού διαγωνισμού για την </w:t>
      </w:r>
      <w:r w:rsidR="00C16CB1" w:rsidRPr="002E6169">
        <w:rPr>
          <w:rFonts w:ascii="Times New Roman" w:hAnsi="Times New Roman" w:cs="Times New Roman"/>
          <w:sz w:val="24"/>
          <w:lang w:val="el-GR" w:eastAsia="el-GR"/>
        </w:rPr>
        <w:t>«</w:t>
      </w:r>
      <w:r w:rsidR="002E6169" w:rsidRPr="002E6169">
        <w:rPr>
          <w:rFonts w:ascii="Times New Roman" w:hAnsi="Times New Roman" w:cs="Times New Roman"/>
          <w:sz w:val="24"/>
          <w:lang w:val="el-GR"/>
        </w:rPr>
        <w:t>Ηχητική και φωτιστική κάλυψη εκδηλώσεων του Κέντρου Πολιτισμού Δήμου Ξάνθης για ένα (1) έτος</w:t>
      </w:r>
    </w:p>
    <w:p w:rsidR="00E5699C" w:rsidRPr="00C16CB1"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2E6169">
        <w:rPr>
          <w:rFonts w:ascii="Times New Roman" w:hAnsi="Times New Roman" w:cs="Times New Roman"/>
          <w:sz w:val="24"/>
          <w:lang w:val="el-GR" w:eastAsia="el-GR"/>
        </w:rPr>
        <w:t xml:space="preserve">Β) Την με αριθμό 00/000 (ΑΔΑ:0000) απόφαση του Κέντρου Πολιτισμού Δήμου Ξάνθης κατακύρωσης του διαγωνισμού </w:t>
      </w:r>
      <w:r w:rsidR="002E6169">
        <w:rPr>
          <w:rFonts w:ascii="Times New Roman" w:hAnsi="Times New Roman" w:cs="Times New Roman"/>
          <w:sz w:val="24"/>
          <w:lang w:val="el-GR" w:eastAsia="el-GR"/>
        </w:rPr>
        <w:t>«</w:t>
      </w:r>
      <w:r w:rsidR="002E6169" w:rsidRPr="002E6169">
        <w:rPr>
          <w:rFonts w:ascii="Times New Roman" w:hAnsi="Times New Roman" w:cs="Times New Roman"/>
          <w:sz w:val="24"/>
          <w:lang w:val="el-GR" w:eastAsia="el-GR"/>
        </w:rPr>
        <w:t>Ηχητική και φωτιστική κάλυψη εκδηλώσεων του Κέντρου Πολιτισμού Δήμου Ξάνθης για ένα (1) έτος</w:t>
      </w:r>
      <w:r w:rsidRPr="00C16CB1">
        <w:rPr>
          <w:rFonts w:ascii="Times New Roman" w:hAnsi="Times New Roman" w:cs="Times New Roman"/>
          <w:sz w:val="24"/>
          <w:lang w:val="el-GR" w:eastAsia="el-GR"/>
        </w:rPr>
        <w:t>»</w:t>
      </w:r>
      <w:r w:rsidR="001502BF">
        <w:rPr>
          <w:rFonts w:ascii="Times New Roman" w:hAnsi="Times New Roman" w:cs="Times New Roman"/>
          <w:sz w:val="24"/>
          <w:lang w:val="el-GR" w:eastAsia="el-GR"/>
        </w:rPr>
        <w:t>.</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sz w:val="24"/>
          <w:lang w:val="el-GR" w:eastAsia="el-GR"/>
        </w:rPr>
        <w:t>Γ) τις τεχνικές προδιαγραφές της υπηρεσίας «</w:t>
      </w:r>
      <w:r w:rsidR="002E6169" w:rsidRPr="002E6169">
        <w:rPr>
          <w:rFonts w:ascii="Times New Roman" w:hAnsi="Times New Roman" w:cs="Times New Roman"/>
          <w:sz w:val="24"/>
          <w:lang w:val="el-GR" w:eastAsia="el-GR"/>
        </w:rPr>
        <w:t>Ηχητική και φωτιστική κάλυψη εκδηλώσεων του Κέντρου Πολιτισμού Δήμου Ξάνθης για ένα (1) έτος</w:t>
      </w:r>
      <w:r w:rsidR="002E6169" w:rsidRPr="00C16CB1">
        <w:rPr>
          <w:rFonts w:ascii="Times New Roman" w:hAnsi="Times New Roman" w:cs="Times New Roman"/>
          <w:sz w:val="24"/>
          <w:lang w:val="el-GR" w:eastAsia="el-GR"/>
        </w:rPr>
        <w:t>»</w:t>
      </w:r>
      <w:r w:rsidRPr="00745743">
        <w:rPr>
          <w:rFonts w:ascii="Times New Roman" w:hAnsi="Times New Roman" w:cs="Times New Roman"/>
          <w:sz w:val="24"/>
          <w:lang w:val="el-GR" w:eastAsia="el-GR"/>
        </w:rPr>
        <w:t>»</w:t>
      </w:r>
      <w:r w:rsidR="001502BF">
        <w:rPr>
          <w:rFonts w:ascii="Times New Roman" w:hAnsi="Times New Roman" w:cs="Times New Roman"/>
          <w:sz w:val="24"/>
          <w:lang w:val="el-GR" w:eastAsia="el-GR"/>
        </w:rPr>
        <w:t>.</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Δ) Την οικονομική προσφορά του αναδόχου </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color w:val="000000"/>
          <w:sz w:val="24"/>
          <w:lang w:val="el-GR" w:eastAsia="el-GR"/>
        </w:rPr>
      </w:pPr>
      <w:r w:rsidRPr="00745743">
        <w:rPr>
          <w:rFonts w:ascii="Times New Roman" w:hAnsi="Times New Roman" w:cs="Times New Roman"/>
          <w:sz w:val="24"/>
          <w:lang w:val="el-GR" w:eastAsia="el-GR"/>
        </w:rPr>
        <w:t>συμφώνησαν, συνομολόγησαν και συναποδέχθηκαν τα εξής:</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1 Αντικείμενο</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Με την παρούσα σύμβαση 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αναθέτει στον «ανάδοχο» και αυτός αποδέχεται και αναλαμβάνει την </w:t>
      </w:r>
      <w:r w:rsidRPr="00745743">
        <w:rPr>
          <w:rFonts w:ascii="Times New Roman" w:hAnsi="Times New Roman" w:cs="Times New Roman"/>
          <w:bCs/>
          <w:sz w:val="24"/>
          <w:lang w:val="el-GR" w:eastAsia="el-GR"/>
        </w:rPr>
        <w:t>εκτέλεση της εργασίας: «</w:t>
      </w:r>
      <w:r w:rsidR="002E6169" w:rsidRPr="002E6169">
        <w:rPr>
          <w:rFonts w:ascii="Times New Roman" w:hAnsi="Times New Roman" w:cs="Times New Roman"/>
          <w:sz w:val="24"/>
          <w:lang w:val="el-GR" w:eastAsia="el-GR"/>
        </w:rPr>
        <w:t>Ηχητική και φωτιστική κάλυψη εκδηλώσεων του Κέντρου Πολιτισμού Δήμου Ξάνθης για ένα (1) έτος</w:t>
      </w:r>
      <w:r w:rsidR="002E6169" w:rsidRPr="00C16CB1">
        <w:rPr>
          <w:rFonts w:ascii="Times New Roman" w:hAnsi="Times New Roman" w:cs="Times New Roman"/>
          <w:sz w:val="24"/>
          <w:lang w:val="el-GR" w:eastAsia="el-GR"/>
        </w:rPr>
        <w:t>»</w:t>
      </w:r>
      <w:r w:rsidRPr="00745743">
        <w:rPr>
          <w:rFonts w:ascii="Times New Roman" w:hAnsi="Times New Roman" w:cs="Times New Roman"/>
          <w:sz w:val="24"/>
          <w:lang w:val="el-GR" w:eastAsia="el-GR"/>
        </w:rPr>
        <w:t xml:space="preserve"> σύμφωνα με τους όρους και τις προδιαγραφές της σχετικής διακήρυξης και της προσφοράς της αναδόχου </w:t>
      </w:r>
      <w:r w:rsidRPr="00745743">
        <w:rPr>
          <w:rFonts w:ascii="Times New Roman" w:hAnsi="Times New Roman" w:cs="Times New Roman"/>
          <w:bCs/>
          <w:sz w:val="24"/>
          <w:lang w:val="el-GR" w:eastAsia="el-GR"/>
        </w:rPr>
        <w:t>και</w:t>
      </w:r>
      <w:r w:rsidRPr="00745743">
        <w:rPr>
          <w:rFonts w:ascii="Times New Roman" w:hAnsi="Times New Roman" w:cs="Times New Roman"/>
          <w:sz w:val="24"/>
          <w:lang w:val="el-GR" w:eastAsia="el-GR"/>
        </w:rPr>
        <w:t xml:space="preserve"> η οποία αποτελεί αναπόσπαστο μέρος της παρούσης σύμβασης.</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
          <w:sz w:val="24"/>
          <w:lang w:val="el-GR" w:eastAsia="el-GR"/>
        </w:rPr>
      </w:pPr>
    </w:p>
    <w:p w:rsidR="00E5699C" w:rsidRPr="00745743" w:rsidRDefault="00E5699C" w:rsidP="00AD1089">
      <w:pPr>
        <w:suppressAutoHyphens w:val="0"/>
        <w:spacing w:after="0" w:line="276" w:lineRule="auto"/>
        <w:jc w:val="center"/>
        <w:rPr>
          <w:rFonts w:ascii="Times New Roman" w:hAnsi="Times New Roman" w:cs="Times New Roman"/>
          <w:bCs/>
          <w:color w:val="000000"/>
          <w:sz w:val="24"/>
          <w:u w:val="single"/>
          <w:lang w:val="el-GR" w:eastAsia="el-GR"/>
        </w:rPr>
      </w:pPr>
      <w:r w:rsidRPr="00745743">
        <w:rPr>
          <w:rFonts w:ascii="Times New Roman" w:hAnsi="Times New Roman" w:cs="Times New Roman"/>
          <w:bCs/>
          <w:color w:val="000000"/>
          <w:sz w:val="24"/>
          <w:u w:val="single"/>
          <w:lang w:val="el-GR" w:eastAsia="el-GR"/>
        </w:rPr>
        <w:t>2. Αξία σύμβασης, τρόπος πληρωμής:</w:t>
      </w:r>
    </w:p>
    <w:p w:rsidR="00E5699C"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2.1. Η αμοιβή του αντισυμβαλλόμενου μπορεί να ανέλθει </w:t>
      </w:r>
      <w:r w:rsidRPr="00745743">
        <w:rPr>
          <w:rFonts w:ascii="Times New Roman" w:hAnsi="Times New Roman" w:cs="Times New Roman"/>
          <w:b/>
          <w:sz w:val="24"/>
          <w:lang w:val="el-GR" w:eastAsia="el-GR"/>
        </w:rPr>
        <w:t>έως</w:t>
      </w:r>
      <w:r w:rsidRPr="00745743">
        <w:rPr>
          <w:rFonts w:ascii="Times New Roman" w:hAnsi="Times New Roman" w:cs="Times New Roman"/>
          <w:sz w:val="24"/>
          <w:lang w:val="el-GR" w:eastAsia="el-GR"/>
        </w:rPr>
        <w:t xml:space="preserve"> το ποσό των </w:t>
      </w:r>
      <w:r w:rsidRPr="00745743">
        <w:rPr>
          <w:rFonts w:ascii="Times New Roman" w:hAnsi="Times New Roman" w:cs="Times New Roman"/>
          <w:color w:val="FF0000"/>
          <w:sz w:val="24"/>
          <w:lang w:val="el-GR" w:eastAsia="el-GR"/>
        </w:rPr>
        <w:t xml:space="preserve">ΧΧΧΧΧΧΧΧΧΧ (00.000,00€) </w:t>
      </w:r>
      <w:r w:rsidRPr="00745743">
        <w:rPr>
          <w:rFonts w:ascii="Times New Roman" w:hAnsi="Times New Roman" w:cs="Times New Roman"/>
          <w:sz w:val="24"/>
          <w:lang w:val="el-GR" w:eastAsia="el-GR"/>
        </w:rPr>
        <w:t xml:space="preserve">συμπεριλαμβανομένου Φ.Π.Α. 24% σύμφωνα με την «ΟΙΚΟΝΟΜΙΚΗ ΠΡΟΣΦΟΡΑ» του. </w:t>
      </w:r>
      <w:r w:rsidR="007B1BDE">
        <w:rPr>
          <w:rFonts w:ascii="Times New Roman" w:hAnsi="Times New Roman" w:cs="Times New Roman"/>
          <w:sz w:val="24"/>
          <w:lang w:val="el-GR" w:eastAsia="el-GR"/>
        </w:rPr>
        <w:t>Η</w:t>
      </w:r>
      <w:r w:rsidR="007B1BDE" w:rsidRPr="007B1BDE">
        <w:rPr>
          <w:rFonts w:ascii="Times New Roman" w:hAnsi="Times New Roman" w:cs="Times New Roman"/>
          <w:sz w:val="24"/>
          <w:lang w:val="el-GR" w:eastAsia="el-GR"/>
        </w:rPr>
        <w:t xml:space="preserve"> αμοιβή για κάθε Ομάδα και κατηγορία εκδηλώσεων έχει ως εξής:</w:t>
      </w:r>
    </w:p>
    <w:p w:rsid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p>
    <w:tbl>
      <w:tblPr>
        <w:tblW w:w="9688" w:type="dxa"/>
        <w:tblInd w:w="93" w:type="dxa"/>
        <w:tblLayout w:type="fixed"/>
        <w:tblLook w:val="04A0" w:firstRow="1" w:lastRow="0" w:firstColumn="1" w:lastColumn="0" w:noHBand="0" w:noVBand="1"/>
      </w:tblPr>
      <w:tblGrid>
        <w:gridCol w:w="1030"/>
        <w:gridCol w:w="2246"/>
        <w:gridCol w:w="992"/>
        <w:gridCol w:w="1134"/>
        <w:gridCol w:w="1276"/>
        <w:gridCol w:w="1804"/>
        <w:gridCol w:w="1206"/>
      </w:tblGrid>
      <w:tr w:rsidR="007B1BDE" w:rsidRPr="007B1BDE" w:rsidTr="00AA5915">
        <w:trPr>
          <w:trHeight w:val="780"/>
        </w:trPr>
        <w:tc>
          <w:tcPr>
            <w:tcW w:w="103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single" w:sz="8" w:space="0" w:color="auto"/>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Μέγιστο πλήθος εκδηλώσεων</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B1BDE" w:rsidRPr="007B1BDE" w:rsidRDefault="00AD1089" w:rsidP="00AD1089">
            <w:pPr>
              <w:suppressAutoHyphens w:val="0"/>
              <w:spacing w:after="0"/>
              <w:jc w:val="center"/>
              <w:rPr>
                <w:rFonts w:ascii="Times New Roman" w:hAnsi="Times New Roman" w:cs="Times New Roman"/>
                <w:color w:val="000000"/>
                <w:szCs w:val="22"/>
                <w:lang w:val="el-GR" w:eastAsia="el-GR"/>
              </w:rPr>
            </w:pPr>
            <w:r>
              <w:rPr>
                <w:rFonts w:ascii="Times New Roman" w:hAnsi="Times New Roman" w:cs="Times New Roman"/>
                <w:color w:val="000000"/>
                <w:szCs w:val="22"/>
                <w:lang w:val="el-GR" w:eastAsia="el-GR"/>
              </w:rPr>
              <w:t>Τιμή κατακύρωσης</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Μερικό σύνολο (χωρίς ΦΠΑ)</w:t>
            </w:r>
          </w:p>
        </w:tc>
        <w:tc>
          <w:tcPr>
            <w:tcW w:w="1804" w:type="dxa"/>
            <w:tcBorders>
              <w:top w:val="single" w:sz="8" w:space="0" w:color="auto"/>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ΦΠΑ (24%)</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Σύνολο με ΦΠΑ</w:t>
            </w:r>
          </w:p>
        </w:tc>
      </w:tr>
      <w:tr w:rsidR="007B1BDE" w:rsidRPr="007B1BDE" w:rsidTr="00AA5915">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ΟΜΑΔΑ</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xml:space="preserve">ΧΩΡΟΣ </w:t>
            </w:r>
            <w:r w:rsidRPr="007B1BDE">
              <w:rPr>
                <w:rFonts w:ascii="Times New Roman" w:hAnsi="Times New Roman" w:cs="Times New Roman"/>
                <w:color w:val="000000"/>
                <w:szCs w:val="22"/>
                <w:lang w:val="el-GR" w:eastAsia="el-GR"/>
              </w:rPr>
              <w:lastRenderedPageBreak/>
              <w:t>ΕΚΔΗΛΩΣΕΩΝ</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lastRenderedPageBreak/>
              <w:t>α</w:t>
            </w:r>
          </w:p>
        </w:tc>
        <w:tc>
          <w:tcPr>
            <w:tcW w:w="1134"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β</w:t>
            </w:r>
          </w:p>
        </w:tc>
        <w:tc>
          <w:tcPr>
            <w:tcW w:w="127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γ (=</w:t>
            </w:r>
            <w:proofErr w:type="spellStart"/>
            <w:r w:rsidRPr="007B1BDE">
              <w:rPr>
                <w:rFonts w:ascii="Times New Roman" w:hAnsi="Times New Roman" w:cs="Times New Roman"/>
                <w:color w:val="000000"/>
                <w:szCs w:val="22"/>
                <w:lang w:val="el-GR" w:eastAsia="el-GR"/>
              </w:rPr>
              <w:t>αΧβ</w:t>
            </w:r>
            <w:proofErr w:type="spellEnd"/>
            <w:r w:rsidRPr="007B1BDE">
              <w:rPr>
                <w:rFonts w:ascii="Times New Roman" w:hAnsi="Times New Roman" w:cs="Times New Roman"/>
                <w:color w:val="000000"/>
                <w:szCs w:val="22"/>
                <w:lang w:val="el-GR" w:eastAsia="el-GR"/>
              </w:rPr>
              <w:t>)</w:t>
            </w:r>
          </w:p>
        </w:tc>
        <w:tc>
          <w:tcPr>
            <w:tcW w:w="1804"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δ (=</w:t>
            </w:r>
            <w:proofErr w:type="spellStart"/>
            <w:r w:rsidRPr="007B1BDE">
              <w:rPr>
                <w:rFonts w:ascii="Times New Roman" w:hAnsi="Times New Roman" w:cs="Times New Roman"/>
                <w:color w:val="000000"/>
                <w:szCs w:val="22"/>
                <w:lang w:val="el-GR" w:eastAsia="el-GR"/>
              </w:rPr>
              <w:t>γΧ24</w:t>
            </w:r>
            <w:proofErr w:type="spellEnd"/>
            <w:r w:rsidRPr="007B1BDE">
              <w:rPr>
                <w:rFonts w:ascii="Times New Roman" w:hAnsi="Times New Roman" w:cs="Times New Roman"/>
                <w:color w:val="000000"/>
                <w:szCs w:val="22"/>
                <w:lang w:val="el-GR" w:eastAsia="el-GR"/>
              </w:rPr>
              <w:t>%)</w:t>
            </w:r>
          </w:p>
        </w:tc>
        <w:tc>
          <w:tcPr>
            <w:tcW w:w="120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ε (=</w:t>
            </w:r>
            <w:proofErr w:type="spellStart"/>
            <w:r w:rsidRPr="007B1BDE">
              <w:rPr>
                <w:rFonts w:ascii="Times New Roman" w:hAnsi="Times New Roman" w:cs="Times New Roman"/>
                <w:color w:val="000000"/>
                <w:szCs w:val="22"/>
                <w:lang w:val="el-GR" w:eastAsia="el-GR"/>
              </w:rPr>
              <w:t>γ+δ</w:t>
            </w:r>
            <w:proofErr w:type="spellEnd"/>
            <w:r w:rsidRPr="007B1BDE">
              <w:rPr>
                <w:rFonts w:ascii="Times New Roman" w:hAnsi="Times New Roman" w:cs="Times New Roman"/>
                <w:color w:val="000000"/>
                <w:szCs w:val="22"/>
                <w:lang w:val="el-GR" w:eastAsia="el-GR"/>
              </w:rPr>
              <w:t>)</w:t>
            </w: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lastRenderedPageBreak/>
              <w:t>Α</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 (ΠΛΑΤΕΊΑ)</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2 (ΑΜΦΙΘΕΑΤΡΟ)</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3 (ΑΜΟΙΡΙΔΙΟ)</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4 (ΔΙΑΔΡΟΜΗ)</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xml:space="preserve">04 (ΤΖΑΡΟΣ&amp;ΑΟΞ) </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FF0000"/>
                <w:szCs w:val="22"/>
                <w:lang w:val="el-GR" w:eastAsia="el-GR"/>
              </w:rPr>
            </w:pPr>
            <w:r w:rsidRPr="007B1BDE">
              <w:rPr>
                <w:rFonts w:ascii="Times New Roman" w:hAnsi="Times New Roman" w:cs="Times New Roman"/>
                <w:color w:val="FF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szCs w:val="22"/>
                <w:lang w:val="el-GR" w:eastAsia="el-GR"/>
              </w:rPr>
            </w:pPr>
            <w:r w:rsidRPr="007B1BDE">
              <w:rPr>
                <w:rFonts w:ascii="Times New Roman" w:hAnsi="Times New Roman" w:cs="Times New Roman"/>
                <w:szCs w:val="22"/>
                <w:lang w:val="el-GR" w:eastAsia="el-GR"/>
              </w:rPr>
              <w:t>05(ΣΤΑΥΡΟΥΠΟΛΗ)</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szCs w:val="22"/>
                <w:lang w:val="el-GR" w:eastAsia="el-GR"/>
              </w:rPr>
            </w:pPr>
            <w:r w:rsidRPr="007B1BDE">
              <w:rPr>
                <w:rFonts w:ascii="Times New Roman" w:hAnsi="Times New Roman" w:cs="Times New Roman"/>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Β</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01(ΜΗΤΡΟΠΟΛΗ)</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2(ΝΕΑΝΙΚΗ)</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03 (ΛΙΜΝΙΟ)</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Γ</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01: Πλατεία Δημοκρατίας</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02: Δημοτικό Αμφιθέατρο Ξάνθης</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Δ</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01: Πλατεία Δημοκρατίας</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02: Δημοτικό Αμφιθέατρο Ξάνθης</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Ε</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Α</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Β</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0</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Γ</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1</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Δ</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2</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Ε</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3</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ΣΤ</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4</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1030" w:type="dxa"/>
            <w:tcBorders>
              <w:top w:val="nil"/>
              <w:left w:val="single" w:sz="8" w:space="0" w:color="auto"/>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224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Ζ</w:t>
            </w:r>
          </w:p>
        </w:tc>
        <w:tc>
          <w:tcPr>
            <w:tcW w:w="992"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2</w:t>
            </w:r>
          </w:p>
        </w:tc>
        <w:tc>
          <w:tcPr>
            <w:tcW w:w="113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center"/>
              <w:rPr>
                <w:rFonts w:ascii="Times New Roman" w:hAnsi="Times New Roman" w:cs="Times New Roman"/>
                <w:color w:val="000000"/>
                <w:szCs w:val="22"/>
                <w:lang w:val="el-GR" w:eastAsia="el-GR"/>
              </w:rPr>
            </w:pPr>
          </w:p>
        </w:tc>
        <w:tc>
          <w:tcPr>
            <w:tcW w:w="127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AA5915">
        <w:trPr>
          <w:trHeight w:val="330"/>
        </w:trPr>
        <w:tc>
          <w:tcPr>
            <w:tcW w:w="540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Μερικό σύνολο (χωρίς ΦΠΑ)</w:t>
            </w:r>
          </w:p>
        </w:tc>
        <w:tc>
          <w:tcPr>
            <w:tcW w:w="1276" w:type="dxa"/>
            <w:tcBorders>
              <w:top w:val="nil"/>
              <w:left w:val="nil"/>
              <w:bottom w:val="single" w:sz="8" w:space="0" w:color="auto"/>
              <w:right w:val="single" w:sz="8" w:space="0" w:color="auto"/>
            </w:tcBorders>
            <w:shd w:val="clear" w:color="auto" w:fill="auto"/>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804" w:type="dxa"/>
            <w:tcBorders>
              <w:top w:val="nil"/>
              <w:left w:val="nil"/>
              <w:bottom w:val="single" w:sz="8" w:space="0" w:color="auto"/>
              <w:right w:val="single" w:sz="8" w:space="0" w:color="auto"/>
            </w:tcBorders>
            <w:shd w:val="clear" w:color="000000" w:fill="BFBFBF"/>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c>
          <w:tcPr>
            <w:tcW w:w="1206" w:type="dxa"/>
            <w:tcBorders>
              <w:top w:val="nil"/>
              <w:left w:val="nil"/>
              <w:bottom w:val="single" w:sz="8" w:space="0" w:color="auto"/>
              <w:right w:val="single" w:sz="8" w:space="0" w:color="auto"/>
            </w:tcBorders>
            <w:shd w:val="clear" w:color="000000" w:fill="BFBFBF"/>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 </w:t>
            </w:r>
          </w:p>
        </w:tc>
      </w:tr>
      <w:tr w:rsidR="007B1BDE" w:rsidRPr="007B1BDE" w:rsidTr="007B1BDE">
        <w:trPr>
          <w:trHeight w:val="330"/>
        </w:trPr>
        <w:tc>
          <w:tcPr>
            <w:tcW w:w="6678"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Φ.Π.Α. 24 %</w:t>
            </w:r>
          </w:p>
        </w:tc>
        <w:tc>
          <w:tcPr>
            <w:tcW w:w="1804" w:type="dxa"/>
            <w:tcBorders>
              <w:top w:val="nil"/>
              <w:left w:val="nil"/>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c>
          <w:tcPr>
            <w:tcW w:w="1206" w:type="dxa"/>
            <w:tcBorders>
              <w:top w:val="nil"/>
              <w:left w:val="nil"/>
              <w:bottom w:val="single" w:sz="8" w:space="0" w:color="auto"/>
              <w:right w:val="single" w:sz="8" w:space="0" w:color="auto"/>
            </w:tcBorders>
            <w:shd w:val="clear" w:color="000000" w:fill="BFBFBF"/>
            <w:vAlign w:val="center"/>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7B1BDE">
        <w:trPr>
          <w:trHeight w:val="330"/>
        </w:trPr>
        <w:tc>
          <w:tcPr>
            <w:tcW w:w="848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r w:rsidRPr="007B1BDE">
              <w:rPr>
                <w:rFonts w:ascii="Times New Roman" w:hAnsi="Times New Roman" w:cs="Times New Roman"/>
                <w:color w:val="000000"/>
                <w:szCs w:val="22"/>
                <w:lang w:val="el-GR" w:eastAsia="el-GR"/>
              </w:rPr>
              <w:t>Γενικό Σύνολο Προϋπολογισμού</w:t>
            </w:r>
          </w:p>
        </w:tc>
        <w:tc>
          <w:tcPr>
            <w:tcW w:w="1206" w:type="dxa"/>
            <w:tcBorders>
              <w:top w:val="nil"/>
              <w:left w:val="nil"/>
              <w:bottom w:val="nil"/>
              <w:right w:val="single" w:sz="8" w:space="0" w:color="auto"/>
            </w:tcBorders>
            <w:shd w:val="clear" w:color="auto" w:fill="auto"/>
            <w:vAlign w:val="center"/>
            <w:hideMark/>
          </w:tcPr>
          <w:p w:rsidR="007B1BDE" w:rsidRPr="007B1BDE" w:rsidRDefault="007B1BDE" w:rsidP="00AD1089">
            <w:pPr>
              <w:suppressAutoHyphens w:val="0"/>
              <w:spacing w:after="0"/>
              <w:jc w:val="right"/>
              <w:rPr>
                <w:rFonts w:ascii="Times New Roman" w:hAnsi="Times New Roman" w:cs="Times New Roman"/>
                <w:color w:val="000000"/>
                <w:szCs w:val="22"/>
                <w:lang w:val="el-GR" w:eastAsia="el-GR"/>
              </w:rPr>
            </w:pPr>
          </w:p>
        </w:tc>
      </w:tr>
      <w:tr w:rsidR="007B1BDE" w:rsidRPr="007B1BDE" w:rsidTr="00406509">
        <w:trPr>
          <w:trHeight w:val="330"/>
        </w:trPr>
        <w:tc>
          <w:tcPr>
            <w:tcW w:w="9688" w:type="dxa"/>
            <w:gridSpan w:val="7"/>
            <w:tcBorders>
              <w:top w:val="single" w:sz="8" w:space="0" w:color="auto"/>
              <w:left w:val="single" w:sz="8" w:space="0" w:color="auto"/>
              <w:bottom w:val="single" w:sz="8" w:space="0" w:color="auto"/>
              <w:right w:val="single" w:sz="8" w:space="0" w:color="auto"/>
            </w:tcBorders>
            <w:shd w:val="clear" w:color="auto" w:fill="auto"/>
            <w:vAlign w:val="center"/>
          </w:tcPr>
          <w:p w:rsidR="007B1BDE" w:rsidRPr="007B1BDE" w:rsidRDefault="007B1BDE" w:rsidP="00AD1089">
            <w:pPr>
              <w:suppressAutoHyphens w:val="0"/>
              <w:spacing w:after="0"/>
              <w:jc w:val="left"/>
              <w:rPr>
                <w:rFonts w:ascii="Times New Roman" w:hAnsi="Times New Roman" w:cs="Times New Roman"/>
                <w:color w:val="000000"/>
                <w:szCs w:val="22"/>
                <w:lang w:val="el-GR" w:eastAsia="el-GR"/>
              </w:rPr>
            </w:pPr>
            <w:r w:rsidRPr="007B1BDE">
              <w:rPr>
                <w:rFonts w:ascii="Times New Roman" w:hAnsi="Times New Roman" w:hint="eastAsia"/>
                <w:color w:val="000000"/>
                <w:sz w:val="24"/>
                <w:lang w:val="el-GR"/>
              </w:rPr>
              <w:t>Ολογράφως</w:t>
            </w:r>
            <w:r w:rsidRPr="005864AC">
              <w:rPr>
                <w:rFonts w:ascii="Times New Roman" w:hAnsi="Times New Roman"/>
                <w:color w:val="000000"/>
                <w:sz w:val="24"/>
              </w:rPr>
              <w:t xml:space="preserve">: </w:t>
            </w:r>
            <w:r w:rsidRPr="005864AC">
              <w:rPr>
                <w:rFonts w:ascii="Times New Roman" w:hAnsi="Times New Roman"/>
                <w:color w:val="FF0000"/>
                <w:sz w:val="24"/>
              </w:rPr>
              <w:t>ΧΧΧΧΧΧΧΧΧΧΧΧΧΧΧΧΧΧ</w:t>
            </w:r>
          </w:p>
        </w:tc>
      </w:tr>
    </w:tbl>
    <w:p w:rsidR="007B1BDE" w:rsidRPr="00745743"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p>
    <w:p w:rsidR="00E5699C" w:rsidRPr="002E6169"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color w:val="FF0000"/>
          <w:sz w:val="24"/>
          <w:lang w:val="el-GR" w:eastAsia="el-GR"/>
        </w:rPr>
      </w:pPr>
      <w:r w:rsidRPr="00745743">
        <w:rPr>
          <w:rFonts w:ascii="Times New Roman" w:hAnsi="Times New Roman" w:cs="Times New Roman"/>
          <w:bCs/>
          <w:sz w:val="24"/>
          <w:lang w:val="el-GR" w:eastAsia="el-GR"/>
        </w:rPr>
        <w:t xml:space="preserve">2.2. Η αξία της σύμβασης θα καλυφθεί από τις πιστώσεις του Κ.Α. 15.6471.006 </w:t>
      </w:r>
      <w:r w:rsidRPr="00745743">
        <w:rPr>
          <w:rFonts w:ascii="Times New Roman" w:hAnsi="Times New Roman" w:cs="Times New Roman"/>
          <w:sz w:val="24"/>
          <w:lang w:val="el-GR" w:eastAsia="el-GR"/>
        </w:rPr>
        <w:t>«΄Ηχος - Φως</w:t>
      </w:r>
      <w:r w:rsidRPr="00745743">
        <w:rPr>
          <w:rFonts w:ascii="Times New Roman" w:hAnsi="Times New Roman" w:cs="Times New Roman"/>
          <w:bCs/>
          <w:sz w:val="24"/>
          <w:lang w:val="el-GR" w:eastAsia="el-GR"/>
        </w:rPr>
        <w:t>» τ</w:t>
      </w:r>
      <w:r w:rsidR="0034779E">
        <w:rPr>
          <w:rFonts w:ascii="Times New Roman" w:hAnsi="Times New Roman" w:cs="Times New Roman"/>
          <w:bCs/>
          <w:sz w:val="24"/>
          <w:lang w:val="el-GR" w:eastAsia="el-GR"/>
        </w:rPr>
        <w:t xml:space="preserve">ων </w:t>
      </w:r>
      <w:r w:rsidRPr="002E6169">
        <w:rPr>
          <w:rFonts w:ascii="Times New Roman" w:hAnsi="Times New Roman" w:cs="Times New Roman"/>
          <w:bCs/>
          <w:sz w:val="24"/>
          <w:lang w:val="el-GR" w:eastAsia="el-GR"/>
        </w:rPr>
        <w:t>προϋπολογ</w:t>
      </w:r>
      <w:r w:rsidR="002E6169" w:rsidRPr="002E6169">
        <w:rPr>
          <w:rFonts w:ascii="Times New Roman" w:hAnsi="Times New Roman" w:cs="Times New Roman"/>
          <w:bCs/>
          <w:sz w:val="24"/>
          <w:lang w:val="el-GR" w:eastAsia="el-GR"/>
        </w:rPr>
        <w:t>ισμ</w:t>
      </w:r>
      <w:r w:rsidR="0034779E">
        <w:rPr>
          <w:rFonts w:ascii="Times New Roman" w:hAnsi="Times New Roman" w:cs="Times New Roman"/>
          <w:bCs/>
          <w:sz w:val="24"/>
          <w:lang w:val="el-GR" w:eastAsia="el-GR"/>
        </w:rPr>
        <w:t xml:space="preserve">ών </w:t>
      </w:r>
      <w:r w:rsidR="002E6169" w:rsidRPr="002E6169">
        <w:rPr>
          <w:rFonts w:ascii="Times New Roman" w:hAnsi="Times New Roman" w:cs="Times New Roman"/>
          <w:bCs/>
          <w:sz w:val="24"/>
          <w:lang w:val="el-GR" w:eastAsia="el-GR"/>
        </w:rPr>
        <w:t>οικονομικού έτους 2023</w:t>
      </w:r>
      <w:r w:rsidR="0034779E">
        <w:rPr>
          <w:rFonts w:ascii="Times New Roman" w:hAnsi="Times New Roman" w:cs="Times New Roman"/>
          <w:bCs/>
          <w:sz w:val="24"/>
          <w:lang w:val="el-GR" w:eastAsia="el-GR"/>
        </w:rPr>
        <w:t>,</w:t>
      </w:r>
      <w:r w:rsidR="002E6169" w:rsidRPr="002E6169">
        <w:rPr>
          <w:rFonts w:ascii="Times New Roman" w:hAnsi="Times New Roman" w:cs="Times New Roman"/>
          <w:bCs/>
          <w:sz w:val="24"/>
          <w:lang w:val="el-GR" w:eastAsia="el-GR"/>
        </w:rPr>
        <w:t xml:space="preserve"> </w:t>
      </w:r>
      <w:r w:rsidR="0034779E" w:rsidRPr="002E6169">
        <w:rPr>
          <w:rFonts w:ascii="Times New Roman" w:hAnsi="Times New Roman" w:cs="Times New Roman"/>
          <w:bCs/>
          <w:sz w:val="24"/>
          <w:lang w:val="el-GR" w:eastAsia="el-GR"/>
        </w:rPr>
        <w:t xml:space="preserve">με αριθμό δέσμευσης </w:t>
      </w:r>
      <w:r w:rsidR="0034779E" w:rsidRPr="002E6169">
        <w:rPr>
          <w:rFonts w:ascii="Times New Roman" w:hAnsi="Times New Roman" w:cs="Times New Roman"/>
          <w:bCs/>
          <w:color w:val="FF0000"/>
          <w:sz w:val="24"/>
          <w:lang w:val="el-GR" w:eastAsia="el-GR"/>
        </w:rPr>
        <w:t>000/00.00.2023 (ΑΔΑ: ΧΧΧΧ)</w:t>
      </w:r>
      <w:r w:rsidR="0034779E">
        <w:rPr>
          <w:rFonts w:ascii="Times New Roman" w:hAnsi="Times New Roman" w:cs="Times New Roman"/>
          <w:bCs/>
          <w:color w:val="FF0000"/>
          <w:sz w:val="24"/>
          <w:lang w:val="el-GR" w:eastAsia="el-GR"/>
        </w:rPr>
        <w:t xml:space="preserve"> </w:t>
      </w:r>
      <w:r w:rsidR="0034779E">
        <w:rPr>
          <w:rFonts w:ascii="Times New Roman" w:hAnsi="Times New Roman" w:cs="Times New Roman"/>
          <w:bCs/>
          <w:sz w:val="24"/>
          <w:lang w:val="el-GR" w:eastAsia="el-GR"/>
        </w:rPr>
        <w:t>και 2024</w:t>
      </w:r>
      <w:r w:rsidR="00B95C4C">
        <w:rPr>
          <w:rFonts w:ascii="Times New Roman" w:hAnsi="Times New Roman" w:cs="Times New Roman"/>
          <w:bCs/>
          <w:sz w:val="24"/>
          <w:lang w:val="el-GR" w:eastAsia="el-GR"/>
        </w:rPr>
        <w:t>.</w:t>
      </w:r>
      <w:r w:rsidR="0034779E">
        <w:rPr>
          <w:rFonts w:ascii="Times New Roman" w:hAnsi="Times New Roman" w:cs="Times New Roman"/>
          <w:bCs/>
          <w:sz w:val="24"/>
          <w:lang w:val="el-GR" w:eastAsia="el-GR"/>
        </w:rPr>
        <w:t xml:space="preserve"> </w:t>
      </w:r>
    </w:p>
    <w:p w:rsidR="00E5699C" w:rsidRPr="00290041"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2.3. Το ποσό θα καταβληθεί στον «ανάδοχο» αφού γίνουν όλες οι νόμιμες κρατήσεις υπέρ Δημοσίου και τρίτων, ήτοι:</w:t>
      </w:r>
    </w:p>
    <w:p w:rsidR="00E5699C" w:rsidRPr="00290041"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εισοδήματος αξίας 8% επί του καθαρού ποσού (άρθρο 64 του Ν.4172/2013, ΦΕΚ 167/Α/2013), </w:t>
      </w:r>
    </w:p>
    <w:p w:rsidR="00901B16" w:rsidRPr="00901B16"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w:t>
      </w:r>
      <w:r w:rsidR="00901B16" w:rsidRPr="00901B16">
        <w:rPr>
          <w:rFonts w:ascii="Times New Roman" w:hAnsi="Times New Roman" w:cs="Times New Roman"/>
          <w:bCs/>
          <w:sz w:val="24"/>
          <w:lang w:val="el-GR" w:eastAsia="el-GR"/>
        </w:rPr>
        <w:t xml:space="preserve">κράτηση </w:t>
      </w:r>
      <w:r w:rsidR="00901B16" w:rsidRPr="00901B16">
        <w:rPr>
          <w:rFonts w:ascii="Times New Roman" w:hAnsi="Times New Roman" w:cs="Times New Roman"/>
          <w:sz w:val="24"/>
          <w:lang w:val="el-GR"/>
        </w:rPr>
        <w:t>0,1% υπέρ Ενιαίας Αρχής Δημοσίων Συμβάσεων</w:t>
      </w:r>
      <w:r w:rsidR="00901B16" w:rsidRPr="00901B16">
        <w:rPr>
          <w:rFonts w:ascii="Times New Roman" w:hAnsi="Times New Roman" w:cs="Times New Roman"/>
          <w:bCs/>
          <w:sz w:val="24"/>
          <w:lang w:val="el-GR" w:eastAsia="el-GR"/>
        </w:rPr>
        <w:t xml:space="preserve"> </w:t>
      </w:r>
    </w:p>
    <w:p w:rsidR="00E5699C" w:rsidRPr="00290041"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901B16">
        <w:rPr>
          <w:rFonts w:ascii="Times New Roman" w:hAnsi="Times New Roman" w:cs="Times New Roman"/>
          <w:bCs/>
          <w:sz w:val="24"/>
          <w:lang w:val="el-GR" w:eastAsia="el-GR"/>
        </w:rPr>
        <w:tab/>
        <w:t>-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w:t>
      </w:r>
      <w:r w:rsidRPr="00290041">
        <w:rPr>
          <w:rFonts w:ascii="Times New Roman" w:hAnsi="Times New Roman" w:cs="Times New Roman"/>
          <w:bCs/>
          <w:sz w:val="24"/>
          <w:lang w:val="el-GR" w:eastAsia="el-GR"/>
        </w:rPr>
        <w:t xml:space="preserve"> πληρωμή από την αναθέτουσα αρχή στο όνομα και για λογαριασμό του Υπουργείου Ψηφιακής Διακυβέρνησης, σύμφωνα με την παρ. 6 του άρθρου 36 του Ν. 4412/2016 (ΦΕΚ 147/Α/08.08.2016).</w:t>
      </w:r>
    </w:p>
    <w:p w:rsidR="00E5699C"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Οι υπέρ τρίτων κρατήσεις υπόκεινται στο εκάστοτε ισχύον αναλογικό τέλος χαρτοσήμου 3% και στην επ’ αυτού εισφορά υπέρ ΟΓΑ 20%.</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lastRenderedPageBreak/>
        <w:t>2.4. Απαιτούμενα δικαιολογητικά για την πληρωμή του αναδόχου είναι:</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Α) Τιμολόγιο του αναδόχου.</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Β) Φορολογική ενημερότητα.</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Γ) Ασφαλιστική ενημερότητα.</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Δ) Πρωτόκολλο παραλαβής καλής εκτέλεσης των εργασιών που πιστοποιείται από την αρμόδια επιτροπή σύμφωνα με το άρθρο 219 του Ν.4412/2016 (ΦΕΚ 147/08.08.2016) όπως αυτό εγκρίνεται αρμοδίως.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2.5. Το Κέντρο Πολιτισμού Δήμου Ξάνθης δύναται να πληρώνει τμηματικά τα νόμιμα εκδοθέντα παραστατικά με περισσότερα του ενός χρηματικών ενταλμάτων (παρ. 1 του άρθρου 12 του Ν. 4018, ΦΕΚ 215/Α/30.09.2011).</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2.6. Το Κέντρο Πολιτισμού Δήμου Ξάνθης σε περίπτωση μη πληρωμής του αναδόχου εντός των προθεσμιών που ορίζονται με τις διατάξεις </w:t>
      </w:r>
      <w:r w:rsidRPr="00745743">
        <w:rPr>
          <w:rFonts w:ascii="Times New Roman" w:hAnsi="Times New Roman" w:cs="Times New Roman"/>
          <w:color w:val="000000"/>
          <w:sz w:val="24"/>
          <w:shd w:val="clear" w:color="auto" w:fill="FFFFFF"/>
          <w:lang w:val="el-GR" w:eastAsia="el-GR"/>
        </w:rPr>
        <w:t xml:space="preserve">της παραγράφου Ζ του άρθρου πρώτου του ν. 4152/2013 (ΦΕΚ 107/Α/09.05.2013), οφείλει την καταβολή τόκων υπερημερίας όπως </w:t>
      </w:r>
      <w:r w:rsidRPr="00745743">
        <w:rPr>
          <w:rFonts w:ascii="Times New Roman" w:hAnsi="Times New Roman" w:cs="Times New Roman"/>
          <w:sz w:val="24"/>
          <w:shd w:val="clear" w:color="auto" w:fill="FFFFFF"/>
          <w:lang w:val="el-GR" w:eastAsia="el-GR"/>
        </w:rPr>
        <w:t>προβλέπονται από τον ανωτέρω νόμο</w:t>
      </w:r>
    </w:p>
    <w:p w:rsidR="00E5699C" w:rsidRPr="00745743" w:rsidRDefault="00E5699C" w:rsidP="00AD1089">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2.7. </w:t>
      </w:r>
      <w:r w:rsidR="00C16CB1" w:rsidRPr="00C16CB1">
        <w:rPr>
          <w:rFonts w:ascii="Times New Roman" w:hAnsi="Times New Roman" w:cs="Times New Roman"/>
          <w:sz w:val="24"/>
          <w:lang w:val="el-GR" w:eastAsia="el-GR"/>
        </w:rPr>
        <w:t xml:space="preserve">Εφόσον έχουν ξεκινήσει οι εκδηλώσεις και προκύψει ματαίωση, ο ανάδοχος θα πληρωθεί τις ημέρες που έχουν εκτελεστεί οι εκδηλώσεις. Η ημέρα ανακοίνωσης της </w:t>
      </w:r>
      <w:r w:rsidR="00C16CB1" w:rsidRPr="00901B16">
        <w:rPr>
          <w:rFonts w:ascii="Times New Roman" w:hAnsi="Times New Roman" w:cs="Times New Roman"/>
          <w:sz w:val="24"/>
          <w:lang w:val="el-GR" w:eastAsia="el-GR"/>
        </w:rPr>
        <w:t>ματαίωσης θεωρείται εκτελεσθείσα. Οι μη πραγματοποιηθείσες εκδηλώσεις αποζημιώνονται με το 50% της κατακυρωθείσας αξίας της σύμβασης, όπως αυτή θα διαμορφωθεί από την τιμή προσφοράς</w:t>
      </w:r>
      <w:r w:rsidR="00C16CB1" w:rsidRPr="00C16CB1">
        <w:rPr>
          <w:rFonts w:ascii="Times New Roman" w:hAnsi="Times New Roman" w:cs="Times New Roman"/>
          <w:sz w:val="24"/>
          <w:lang w:val="el-GR" w:eastAsia="el-GR"/>
        </w:rPr>
        <w:t xml:space="preserve"> του αναδόχου</w:t>
      </w:r>
      <w:r w:rsidRPr="00745743">
        <w:rPr>
          <w:rFonts w:ascii="Times New Roman" w:hAnsi="Times New Roman" w:cs="Times New Roman"/>
          <w:sz w:val="24"/>
          <w:lang w:val="el-GR" w:eastAsia="el-GR"/>
        </w:rPr>
        <w:t>.</w:t>
      </w:r>
    </w:p>
    <w:p w:rsidR="007B1BDE" w:rsidRPr="007B1BDE" w:rsidRDefault="00E5699C" w:rsidP="00AD1089">
      <w:pPr>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2.8. </w:t>
      </w:r>
      <w:r w:rsidR="007B1BDE" w:rsidRPr="007B1BDE">
        <w:rPr>
          <w:rFonts w:ascii="Times New Roman" w:hAnsi="Times New Roman" w:cs="Times New Roman"/>
          <w:sz w:val="24"/>
          <w:lang w:val="el-GR" w:eastAsia="el-GR"/>
        </w:rPr>
        <w:t xml:space="preserve">Σε περίπτωση κατά την οποία ο ανάδοχος αφιχθεί στο χώρο της εκδήλωσης σύμφωνα με την εντολή εκτέλεσης αλλά δεν τοποθετήσει τον εξοπλισμό λόγω καιρικών συνθηκών ή ανασταλεί η εντολή εκ μέρους του Κέντρου Πολιτισμού Δήμου Ξάνθης, αυτός αποζημιώνεται με το πενήντα τοις εκατό (50%) της διαμορφωθείσας τιμής προσφοράς του αναδόχου για τις περιπτώσεις των </w:t>
      </w:r>
      <w:r w:rsidR="007B1BDE" w:rsidRPr="007B1BDE">
        <w:rPr>
          <w:rFonts w:ascii="Times New Roman" w:hAnsi="Times New Roman" w:cs="Times New Roman"/>
          <w:b/>
          <w:sz w:val="24"/>
          <w:lang w:val="el-GR" w:eastAsia="el-GR"/>
        </w:rPr>
        <w:t>Ομάδων Γ, Δ’ και Ε’</w:t>
      </w:r>
      <w:r w:rsidR="007B1BDE" w:rsidRPr="007B1BDE">
        <w:rPr>
          <w:rFonts w:ascii="Times New Roman" w:hAnsi="Times New Roman" w:cs="Times New Roman"/>
          <w:sz w:val="24"/>
          <w:lang w:val="el-GR" w:eastAsia="el-GR"/>
        </w:rPr>
        <w:t>.</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9</w:t>
      </w:r>
      <w:r w:rsidRPr="007B1BDE">
        <w:rPr>
          <w:rFonts w:ascii="Times New Roman" w:hAnsi="Times New Roman" w:cs="Times New Roman"/>
          <w:sz w:val="24"/>
          <w:lang w:val="el-GR" w:eastAsia="el-GR"/>
        </w:rPr>
        <w:t xml:space="preserve">. Σε περίπτωση ακύρωσης ή ολικής ματαίωσης για λόγους που αφορούν το Κέντρο Πολιτισμού Δήμου Ξάνθης ή για λόγους ανωτέρας βίας, με έγκαιρη ενημέρωση του αναδόχου μέχρι τρείς (3) ημέρες πριν την έναρξη των </w:t>
      </w:r>
      <w:r w:rsidRPr="007B1BDE">
        <w:rPr>
          <w:rFonts w:ascii="Times New Roman" w:hAnsi="Times New Roman" w:cs="Times New Roman"/>
          <w:b/>
          <w:sz w:val="24"/>
          <w:lang w:val="el-GR" w:eastAsia="el-GR"/>
        </w:rPr>
        <w:t>Ομάδων Γ, Δ’ και Ε’</w:t>
      </w:r>
      <w:r w:rsidRPr="007B1BDE">
        <w:rPr>
          <w:rFonts w:ascii="Times New Roman" w:hAnsi="Times New Roman" w:cs="Times New Roman"/>
          <w:sz w:val="24"/>
          <w:lang w:val="el-GR" w:eastAsia="el-GR"/>
        </w:rPr>
        <w:t>, αυτός δεν αποζημιώνεται.</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 xml:space="preserve">. Εφόσον έχουν ξεκινήσει οι εκδηλώσεις των </w:t>
      </w:r>
      <w:r w:rsidRPr="007B1BDE">
        <w:rPr>
          <w:rFonts w:ascii="Times New Roman" w:hAnsi="Times New Roman" w:cs="Times New Roman"/>
          <w:b/>
          <w:sz w:val="24"/>
          <w:lang w:val="el-GR" w:eastAsia="el-GR"/>
        </w:rPr>
        <w:t>Ομάδων Α’ και Β’</w:t>
      </w:r>
      <w:r w:rsidRPr="007B1BDE">
        <w:rPr>
          <w:rFonts w:ascii="Times New Roman" w:hAnsi="Times New Roman" w:cs="Times New Roman"/>
          <w:sz w:val="24"/>
          <w:lang w:val="el-GR" w:eastAsia="el-GR"/>
        </w:rPr>
        <w:t xml:space="preserve"> και προκύψει ματαίωση, ο ανάδοχος θα πληρωθεί τις ημέρες που έχουν εκτελεστεί οι εκδηλώσεις ως ποσοστό επί του συνολικού ποσού αμοιβής εκάστοτε ομάδας και κατηγορίας. Η ημέρα ανακοίνωσης της ματαίωσης θεωρείται εκτελεσθείσα. Οι αναφερόμενες τιμές είναι σύμφωνες με τον προϋπολογισμό άνευ ΦΠΑ και θα διαμορφωθούν αναλογικά σύμφωνα με την τιμή προσφοράς του αναδόχου. </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.1. Το συνολικό ποσό αμοιβής (χωρίς ΦΠΑ) κάθε ομάδας αναλύεται ως εξής:</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.1.1. Ομάδα Α’.</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2.10</w:t>
      </w:r>
      <w:r w:rsidRPr="007B1BDE">
        <w:rPr>
          <w:rFonts w:ascii="Times New Roman" w:hAnsi="Times New Roman" w:cs="Times New Roman"/>
          <w:sz w:val="24"/>
          <w:lang w:val="el-GR" w:eastAsia="el-GR"/>
        </w:rPr>
        <w:t>.1.1.1. Χώρος εκδηλώσεων 01: δώδεκα χιλιάδες ευρώ (12.000,00€).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.1.1.2. Χώρος εκδηλώσεων 02: τέσσερις χιλιάδες ευρώ (4.000,00€).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.1.1.3. Χώρος εκδηλώσεων 03: δύο χιλιάδες πεντακόσια ευρώ (2.500,00€).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 xml:space="preserve">.1.1.4. Χώρος εκδηλώσεων 04: Για το τμήμα από την από την Πλατεία Δημοκρατίας έως την Πλατεία Γαβριήλ Λαδά και πλατεία Ελευθερίας έως 28ης Οκτωβρίου &amp; </w:t>
      </w:r>
      <w:r w:rsidR="0034779E" w:rsidRPr="0034779E">
        <w:rPr>
          <w:rFonts w:ascii="Times New Roman" w:hAnsi="Times New Roman" w:cs="Times New Roman"/>
          <w:sz w:val="24"/>
          <w:lang w:val="el-GR" w:eastAsia="el-GR"/>
        </w:rPr>
        <w:t xml:space="preserve">Φειδίου </w:t>
      </w:r>
      <w:r w:rsidRPr="007B1BDE">
        <w:rPr>
          <w:rFonts w:ascii="Times New Roman" w:hAnsi="Times New Roman" w:cs="Times New Roman"/>
          <w:sz w:val="24"/>
          <w:lang w:val="el-GR" w:eastAsia="el-GR"/>
        </w:rPr>
        <w:t xml:space="preserve">τριάντα χιλιάδες ευρώ (30.000,00€). Για το τμήμα «Είσοδος πόλης (Φόρος)» έως 28ης Οκτωβρίου &amp; </w:t>
      </w:r>
      <w:r w:rsidR="0034779E" w:rsidRPr="0034779E">
        <w:rPr>
          <w:rFonts w:ascii="Times New Roman" w:hAnsi="Times New Roman" w:cs="Times New Roman"/>
          <w:sz w:val="24"/>
          <w:lang w:val="el-GR" w:eastAsia="el-GR"/>
        </w:rPr>
        <w:t>Φειδίου</w:t>
      </w:r>
      <w:r w:rsidRPr="007B1BDE">
        <w:rPr>
          <w:rFonts w:ascii="Times New Roman" w:hAnsi="Times New Roman" w:cs="Times New Roman"/>
          <w:sz w:val="24"/>
          <w:lang w:val="el-GR" w:eastAsia="el-GR"/>
        </w:rPr>
        <w:t xml:space="preserve"> και από Πλατεία Γαβριήλ Λαδά έως «</w:t>
      </w:r>
      <w:proofErr w:type="spellStart"/>
      <w:r w:rsidRPr="007B1BDE">
        <w:rPr>
          <w:rFonts w:ascii="Times New Roman" w:hAnsi="Times New Roman" w:cs="Times New Roman"/>
          <w:sz w:val="24"/>
          <w:lang w:val="el-GR" w:eastAsia="el-GR"/>
        </w:rPr>
        <w:t>Βας</w:t>
      </w:r>
      <w:proofErr w:type="spellEnd"/>
      <w:r w:rsidRPr="007B1BDE">
        <w:rPr>
          <w:rFonts w:ascii="Times New Roman" w:hAnsi="Times New Roman" w:cs="Times New Roman"/>
          <w:sz w:val="24"/>
          <w:lang w:val="el-GR" w:eastAsia="el-GR"/>
        </w:rPr>
        <w:t>. Σοφίας &amp; Ύδρας γωνία» είκοσι χιλιάδες ευρώ (20.000,00€).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.1.1.5. Χώρος εκδηλώσεων 04 «Κάψιμο του Τζάρου» και «Πάρκο Α.Ο.Ξ.» δύο χιλιάδες ευρώ (2.000,00€).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10</w:t>
      </w:r>
      <w:r w:rsidRPr="007B1BDE">
        <w:rPr>
          <w:rFonts w:ascii="Times New Roman" w:hAnsi="Times New Roman" w:cs="Times New Roman"/>
          <w:sz w:val="24"/>
          <w:lang w:val="el-GR" w:eastAsia="el-GR"/>
        </w:rPr>
        <w:t>.1.1.6. Χώρος εκδηλώσεων 05: χίλια πεντακόσια ευρώ (1.500,00€).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11</w:t>
      </w:r>
      <w:r w:rsidRPr="007B1BDE">
        <w:rPr>
          <w:rFonts w:ascii="Times New Roman" w:hAnsi="Times New Roman" w:cs="Times New Roman"/>
          <w:sz w:val="24"/>
          <w:lang w:val="el-GR" w:eastAsia="el-GR"/>
        </w:rPr>
        <w:t>.2.1. Ομάδα Β’.</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lastRenderedPageBreak/>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11</w:t>
      </w:r>
      <w:r w:rsidRPr="007B1BDE">
        <w:rPr>
          <w:rFonts w:ascii="Times New Roman" w:hAnsi="Times New Roman" w:cs="Times New Roman"/>
          <w:sz w:val="24"/>
          <w:lang w:val="el-GR" w:eastAsia="el-GR"/>
        </w:rPr>
        <w:t>.2.2.Χώρος εκδηλώσεων 01: δώδεκα χιλιάδες ευρώ (12.000,00€).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11</w:t>
      </w:r>
      <w:r w:rsidRPr="007B1BDE">
        <w:rPr>
          <w:rFonts w:ascii="Times New Roman" w:hAnsi="Times New Roman" w:cs="Times New Roman"/>
          <w:sz w:val="24"/>
          <w:lang w:val="el-GR" w:eastAsia="el-GR"/>
        </w:rPr>
        <w:t>.2.3. Χώρος εκδηλώσεων 02: τρείς χιλιάδες ευρώ (3.000,00€).</w:t>
      </w:r>
    </w:p>
    <w:p w:rsidR="007B1BDE" w:rsidRPr="007B1BDE" w:rsidRDefault="007B1BDE"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2</w:t>
      </w:r>
      <w:r w:rsidRPr="007B1BDE">
        <w:rPr>
          <w:rFonts w:ascii="Times New Roman" w:hAnsi="Times New Roman" w:cs="Times New Roman"/>
          <w:sz w:val="24"/>
          <w:lang w:val="el-GR" w:eastAsia="el-GR"/>
        </w:rPr>
        <w:t>.</w:t>
      </w:r>
      <w:r>
        <w:rPr>
          <w:rFonts w:ascii="Times New Roman" w:hAnsi="Times New Roman" w:cs="Times New Roman"/>
          <w:sz w:val="24"/>
          <w:lang w:val="el-GR" w:eastAsia="el-GR"/>
        </w:rPr>
        <w:t>11</w:t>
      </w:r>
      <w:r w:rsidRPr="007B1BDE">
        <w:rPr>
          <w:rFonts w:ascii="Times New Roman" w:hAnsi="Times New Roman" w:cs="Times New Roman"/>
          <w:sz w:val="24"/>
          <w:lang w:val="el-GR" w:eastAsia="el-GR"/>
        </w:rPr>
        <w:t>.2.4. Χώρος εκδηλώσεων 03: χίλια ευρώ (1.000,00€).</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2.1</w:t>
      </w:r>
      <w:r>
        <w:rPr>
          <w:rFonts w:ascii="Times New Roman" w:hAnsi="Times New Roman" w:cs="Times New Roman"/>
          <w:sz w:val="24"/>
          <w:lang w:val="el-GR" w:eastAsia="el-GR"/>
        </w:rPr>
        <w:t>2</w:t>
      </w:r>
      <w:r w:rsidRPr="007B1BDE">
        <w:rPr>
          <w:rFonts w:ascii="Times New Roman" w:hAnsi="Times New Roman" w:cs="Times New Roman"/>
          <w:sz w:val="24"/>
          <w:lang w:val="el-GR" w:eastAsia="el-GR"/>
        </w:rPr>
        <w:t>. Σε περίπτωση κατά την οποία δεν ανατεθεί και δεν αναλωθεί το σύνολο του ανατεθειμένου προϋπολογισμού εντός της διάρκειας ης σύμβασης, ο ανάδοχος δικαιούται μόνο την αμοιβή για τις παρασχεθείσες έως τη λύση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αμοιβής και οποιασδήποτε μορφής αποζημίωσης.</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2.1</w:t>
      </w:r>
      <w:r>
        <w:rPr>
          <w:rFonts w:ascii="Times New Roman" w:hAnsi="Times New Roman" w:cs="Times New Roman"/>
          <w:sz w:val="24"/>
          <w:lang w:val="el-GR" w:eastAsia="el-GR"/>
        </w:rPr>
        <w:t>3</w:t>
      </w:r>
      <w:r w:rsidRPr="007B1BDE">
        <w:rPr>
          <w:rFonts w:ascii="Times New Roman" w:hAnsi="Times New Roman" w:cs="Times New Roman"/>
          <w:sz w:val="24"/>
          <w:lang w:val="el-GR" w:eastAsia="el-GR"/>
        </w:rPr>
        <w:t>. Το τίμημα που δεν θα αναλωθεί στην τρέχουσα χρήση, θα βαρύνει τους αντίστοιχους κωδικούς οικονομικού έτους 202</w:t>
      </w:r>
      <w:r w:rsidR="00AD1089">
        <w:rPr>
          <w:rFonts w:ascii="Times New Roman" w:hAnsi="Times New Roman" w:cs="Times New Roman"/>
          <w:sz w:val="24"/>
          <w:lang w:val="el-GR" w:eastAsia="el-GR"/>
        </w:rPr>
        <w:t>4</w:t>
      </w:r>
      <w:r w:rsidRPr="007B1BDE">
        <w:rPr>
          <w:rFonts w:ascii="Times New Roman" w:hAnsi="Times New Roman" w:cs="Times New Roman"/>
          <w:sz w:val="24"/>
          <w:lang w:val="el-GR" w:eastAsia="el-GR"/>
        </w:rPr>
        <w:t>.</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2.1</w:t>
      </w:r>
      <w:r>
        <w:rPr>
          <w:rFonts w:ascii="Times New Roman" w:hAnsi="Times New Roman" w:cs="Times New Roman"/>
          <w:sz w:val="24"/>
          <w:lang w:val="el-GR" w:eastAsia="el-GR"/>
        </w:rPr>
        <w:t>4</w:t>
      </w:r>
      <w:r w:rsidRPr="007B1BDE">
        <w:rPr>
          <w:rFonts w:ascii="Times New Roman" w:hAnsi="Times New Roman" w:cs="Times New Roman"/>
          <w:sz w:val="24"/>
          <w:lang w:val="el-GR" w:eastAsia="el-GR"/>
        </w:rPr>
        <w:t>. Οι τιμές δεν υπόκεινται σε καμία αναθεώρηση για οποιονδήποτε λόγο ή αιτία, αλλά παραμένουν σταθερές και αμετάβλητες καθ’ όλη τη διάρκεια της σύμβασης.</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3 Τόπος και χρόνος εκτέλεσης της σύμβασης</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B1BDE">
        <w:rPr>
          <w:rFonts w:ascii="Times New Roman" w:hAnsi="Times New Roman" w:cs="Times New Roman"/>
          <w:sz w:val="24"/>
          <w:lang w:val="el-GR" w:eastAsia="el-GR"/>
        </w:rPr>
        <w:t xml:space="preserve">3.1 </w:t>
      </w:r>
      <w:r w:rsidRPr="007B1BDE">
        <w:rPr>
          <w:rFonts w:ascii="Times New Roman" w:hAnsi="Times New Roman" w:cs="Times New Roman"/>
          <w:bCs/>
          <w:sz w:val="24"/>
          <w:lang w:val="el-GR" w:eastAsia="el-GR"/>
        </w:rPr>
        <w:t>Ως τόπος παροχής της υπηρεσίας εργασίας νοούνται οι εκάστοτε οριζόμενοι από το Κέντρο Πολιτισμού Δήμου Ξάνθης χώροι τέλεσης εκδηλώσεων. Ως χώρος νοείται οποιοσδήποτε ανοιχτός ή κλειστός εντός των ορίων του Δήμου Ξάνθης.</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B1BDE">
        <w:rPr>
          <w:rFonts w:ascii="Times New Roman" w:hAnsi="Times New Roman" w:cs="Times New Roman"/>
          <w:bCs/>
          <w:sz w:val="24"/>
          <w:lang w:val="el-GR" w:eastAsia="el-GR"/>
        </w:rPr>
        <w:t>3.2.</w:t>
      </w:r>
      <w:r w:rsidRPr="007B1BDE">
        <w:rPr>
          <w:rFonts w:ascii="Times New Roman" w:hAnsi="Times New Roman" w:cs="Times New Roman"/>
          <w:sz w:val="24"/>
          <w:lang w:val="el-GR" w:eastAsia="el-GR"/>
        </w:rPr>
        <w:t xml:space="preserve"> Η σύμβαση θεωρείται ότι εκτελέστηκε όταν:</w:t>
      </w:r>
    </w:p>
    <w:p w:rsidR="007B1BDE" w:rsidRPr="007B1BDE" w:rsidRDefault="007B1BDE"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 xml:space="preserve">α. Λήξη ο χρόνος υλοποίησης της, ήτοι στις </w:t>
      </w:r>
      <w:r w:rsidRPr="007B1BDE">
        <w:rPr>
          <w:rFonts w:ascii="Times New Roman" w:hAnsi="Times New Roman" w:cs="Times New Roman"/>
          <w:color w:val="FF0000"/>
          <w:sz w:val="24"/>
          <w:lang w:val="el-GR" w:eastAsia="el-GR"/>
        </w:rPr>
        <w:t>ΧΧΧΧ</w:t>
      </w:r>
      <w:r w:rsidRPr="007B1BDE">
        <w:rPr>
          <w:rFonts w:ascii="Times New Roman" w:hAnsi="Times New Roman" w:cs="Times New Roman"/>
          <w:sz w:val="24"/>
          <w:lang w:val="el-GR" w:eastAsia="el-GR"/>
        </w:rPr>
        <w:t xml:space="preserve"> 202</w:t>
      </w:r>
      <w:r w:rsidR="0034779E">
        <w:rPr>
          <w:rFonts w:ascii="Times New Roman" w:hAnsi="Times New Roman" w:cs="Times New Roman"/>
          <w:sz w:val="24"/>
          <w:lang w:val="el-GR" w:eastAsia="el-GR"/>
        </w:rPr>
        <w:t>4</w:t>
      </w:r>
      <w:r w:rsidRPr="007B1BDE">
        <w:rPr>
          <w:rFonts w:ascii="Times New Roman" w:hAnsi="Times New Roman" w:cs="Times New Roman"/>
          <w:sz w:val="24"/>
          <w:lang w:val="el-GR" w:eastAsia="el-GR"/>
        </w:rPr>
        <w:t>.</w:t>
      </w:r>
    </w:p>
    <w:p w:rsidR="007B1BDE" w:rsidRPr="007B1BDE" w:rsidRDefault="007B1BDE"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β. Ολοκληρώθηκε η πραγματοποίηση του συνόλου των εκδηλώσεων που προβλέφθηκαν στην παρούσα διακήρυξη.</w:t>
      </w:r>
    </w:p>
    <w:p w:rsidR="007B1BDE" w:rsidRPr="007B1BDE" w:rsidRDefault="007B1BDE"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γ.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szCs w:val="20"/>
          <w:lang w:val="el-GR" w:eastAsia="el-GR"/>
        </w:rPr>
      </w:pPr>
      <w:r w:rsidRPr="007B1BDE">
        <w:rPr>
          <w:rFonts w:ascii="Times New Roman" w:hAnsi="Times New Roman" w:cs="Times New Roman"/>
          <w:sz w:val="24"/>
          <w:lang w:val="el-GR" w:eastAsia="el-GR"/>
        </w:rPr>
        <w:t>3.3. Η σύμβαση μπορεί να παραταθεί με συμφωνία των δύο μερών έως την εξάντληση του οικονομικού αντικειμένου της παρούσας</w:t>
      </w:r>
      <w:r w:rsidRPr="007B1BDE">
        <w:rPr>
          <w:rFonts w:ascii="Times New Roman" w:hAnsi="Times New Roman" w:cs="Times New Roman"/>
          <w:sz w:val="24"/>
          <w:szCs w:val="20"/>
          <w:lang w:val="el-GR" w:eastAsia="el-GR"/>
        </w:rPr>
        <w:t xml:space="preserve"> σε περίπτωση μη ανάλωσης του συνόλου των προϋπολογισμένων εκδηλώσεων.</w:t>
      </w:r>
    </w:p>
    <w:p w:rsidR="007B1BDE" w:rsidRPr="007B1BDE" w:rsidRDefault="007B1BDE"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B1BDE">
        <w:rPr>
          <w:rFonts w:ascii="Times New Roman" w:hAnsi="Times New Roman" w:cs="Times New Roman"/>
          <w:sz w:val="24"/>
          <w:lang w:val="el-GR" w:eastAsia="el-GR"/>
        </w:rPr>
        <w:t xml:space="preserve">3.4. </w:t>
      </w:r>
      <w:r w:rsidRPr="007B1BDE">
        <w:rPr>
          <w:rFonts w:ascii="Times New Roman" w:hAnsi="Times New Roman" w:cs="Times New Roman" w:hint="eastAsia"/>
          <w:sz w:val="24"/>
          <w:lang w:val="el-GR" w:eastAsia="el-GR"/>
        </w:rPr>
        <w:t>Το</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Κέντρο</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Πολιτισμού</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Δήμου</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Ξάνθης</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διατηρεί</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το</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δικαίωμα</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να</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αυξομειώσει</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τον</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αριθμό</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των</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εκδηλώσεων</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μεταξύ</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των</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κατηγοριών</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της</w:t>
      </w:r>
      <w:r w:rsidRPr="007B1BDE">
        <w:rPr>
          <w:rFonts w:ascii="Times New Roman" w:hAnsi="Times New Roman" w:cs="Times New Roman"/>
          <w:sz w:val="24"/>
          <w:lang w:val="el-GR" w:eastAsia="el-GR"/>
        </w:rPr>
        <w:t xml:space="preserve"> </w:t>
      </w:r>
      <w:r w:rsidRPr="007B1BDE">
        <w:rPr>
          <w:rFonts w:ascii="Times New Roman" w:hAnsi="Times New Roman" w:cs="Times New Roman"/>
          <w:b/>
          <w:sz w:val="24"/>
          <w:lang w:val="el-GR" w:eastAsia="el-GR"/>
        </w:rPr>
        <w:t>«</w:t>
      </w:r>
      <w:r w:rsidRPr="007B1BDE">
        <w:rPr>
          <w:rFonts w:ascii="Times New Roman" w:hAnsi="Times New Roman" w:cs="Times New Roman" w:hint="eastAsia"/>
          <w:b/>
          <w:sz w:val="24"/>
          <w:lang w:val="el-GR" w:eastAsia="el-GR"/>
        </w:rPr>
        <w:t>ΟΜΑΔΑ</w:t>
      </w:r>
      <w:r w:rsidRPr="007B1BDE">
        <w:rPr>
          <w:rFonts w:ascii="Times New Roman" w:hAnsi="Times New Roman" w:cs="Times New Roman"/>
          <w:b/>
          <w:sz w:val="24"/>
          <w:lang w:val="el-GR" w:eastAsia="el-GR"/>
        </w:rPr>
        <w:t xml:space="preserve"> Ε»</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αλλά</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μέχρι</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το</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ύψους</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του</w:t>
      </w:r>
      <w:r w:rsidRPr="007B1BDE">
        <w:rPr>
          <w:rFonts w:ascii="Times New Roman" w:hAnsi="Times New Roman" w:cs="Times New Roman"/>
          <w:sz w:val="24"/>
          <w:lang w:val="el-GR" w:eastAsia="el-GR"/>
        </w:rPr>
        <w:t xml:space="preserve"> </w:t>
      </w:r>
      <w:r w:rsidRPr="007B1BDE">
        <w:rPr>
          <w:rFonts w:ascii="Times New Roman" w:hAnsi="Times New Roman" w:cs="Times New Roman" w:hint="eastAsia"/>
          <w:sz w:val="24"/>
          <w:lang w:val="el-GR" w:eastAsia="el-GR"/>
        </w:rPr>
        <w:t>προϋπολογισμού</w:t>
      </w:r>
      <w:r w:rsidRPr="007B1BDE">
        <w:rPr>
          <w:rFonts w:ascii="Times New Roman" w:hAnsi="Times New Roman" w:cs="Times New Roman"/>
          <w:sz w:val="24"/>
          <w:lang w:val="el-GR" w:eastAsia="el-GR"/>
        </w:rPr>
        <w:t>.</w:t>
      </w:r>
    </w:p>
    <w:p w:rsidR="00E5699C" w:rsidRPr="00C16CB1"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C16CB1"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C16CB1">
        <w:rPr>
          <w:rFonts w:ascii="Times New Roman" w:hAnsi="Times New Roman" w:cs="Times New Roman"/>
          <w:bCs/>
          <w:sz w:val="24"/>
          <w:u w:val="single"/>
          <w:lang w:val="el-GR" w:eastAsia="el-GR"/>
        </w:rPr>
        <w:t xml:space="preserve">Άρθρο 4 </w:t>
      </w:r>
      <w:r w:rsidRPr="00C16CB1">
        <w:rPr>
          <w:rFonts w:ascii="Times New Roman" w:hAnsi="Times New Roman" w:cs="Times New Roman"/>
          <w:sz w:val="24"/>
          <w:u w:val="single"/>
          <w:lang w:val="el-GR" w:eastAsia="el-GR"/>
        </w:rPr>
        <w:t>Υποχρεώσεις συμβαλλομένων</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.1 Το Κέντρο Πολιτισμού Δήμου Ξάνθης µε έγγραφη εντολή εκτέλεσης του Τμήματος Πολιτιστικών Εκδηλώσεων θα ειδοποιεί τον ανάδοχο για την οποιαδήποτε εκδήλωση ή ομάδα εκδηλώσεων ως εξής:</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.1.1. </w:t>
      </w:r>
      <w:r w:rsidRPr="00AD1089">
        <w:rPr>
          <w:rFonts w:ascii="Times New Roman" w:hAnsi="Times New Roman" w:cs="Times New Roman"/>
          <w:b/>
          <w:sz w:val="24"/>
          <w:lang w:val="el-GR" w:eastAsia="el-GR"/>
        </w:rPr>
        <w:t>Για την «Ομάδα Α»:</w:t>
      </w:r>
      <w:r w:rsidRPr="00AD1089">
        <w:rPr>
          <w:rFonts w:ascii="Times New Roman" w:hAnsi="Times New Roman" w:cs="Times New Roman"/>
          <w:sz w:val="24"/>
          <w:lang w:val="el-GR" w:eastAsia="el-GR"/>
        </w:rPr>
        <w:t xml:space="preserve"> </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.1.1.1. Ο χώρος εκδηλώσεων 01 θα είναι λειτουργικά έτοιμος το αργότερο στις </w:t>
      </w:r>
      <w:r w:rsidR="0034779E" w:rsidRPr="0034779E">
        <w:rPr>
          <w:rFonts w:ascii="Times New Roman" w:hAnsi="Times New Roman" w:cs="Times New Roman"/>
          <w:sz w:val="24"/>
          <w:lang w:val="el-GR" w:eastAsia="el-GR"/>
        </w:rPr>
        <w:t>28 Φεβρουαρίου 2024</w:t>
      </w:r>
      <w:r w:rsidRPr="00AD1089">
        <w:rPr>
          <w:rFonts w:ascii="Times New Roman" w:hAnsi="Times New Roman" w:cs="Times New Roman"/>
          <w:sz w:val="24"/>
          <w:lang w:val="el-GR" w:eastAsia="el-GR"/>
        </w:rPr>
        <w:t>.</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.1.1.2. Ο χώρος εκδηλώσεων 02 θα είναι λειτουργικά έτοιμος το αργότερο στις </w:t>
      </w:r>
      <w:r w:rsidR="0034779E" w:rsidRPr="0034779E">
        <w:rPr>
          <w:rFonts w:ascii="Times New Roman" w:hAnsi="Times New Roman" w:cs="Times New Roman"/>
          <w:sz w:val="24"/>
          <w:lang w:val="el-GR" w:eastAsia="el-GR"/>
        </w:rPr>
        <w:t>3 Μαρτίου 2024</w:t>
      </w:r>
      <w:r w:rsidRPr="00AD1089">
        <w:rPr>
          <w:rFonts w:ascii="Times New Roman" w:hAnsi="Times New Roman" w:cs="Times New Roman"/>
          <w:sz w:val="24"/>
          <w:lang w:val="el-GR" w:eastAsia="el-GR"/>
        </w:rPr>
        <w:t>.</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.1.1.3. Ο χώρος εκδηλώσεων 03 θα είναι λειτουργικά έτοιμος στις </w:t>
      </w:r>
      <w:r w:rsidR="0034779E" w:rsidRPr="0034779E">
        <w:rPr>
          <w:rFonts w:ascii="Times New Roman" w:hAnsi="Times New Roman" w:cs="Times New Roman"/>
          <w:sz w:val="24"/>
          <w:lang w:val="el-GR" w:eastAsia="el-GR"/>
        </w:rPr>
        <w:t>7 Μαρτίου και στις 12 και 13 Μαρτίου 2024</w:t>
      </w:r>
      <w:r w:rsidRPr="00AD1089">
        <w:rPr>
          <w:rFonts w:ascii="Times New Roman" w:hAnsi="Times New Roman" w:cs="Times New Roman"/>
          <w:sz w:val="24"/>
          <w:lang w:val="el-GR" w:eastAsia="el-GR"/>
        </w:rPr>
        <w:t>.</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.1.1.4. </w:t>
      </w:r>
      <w:r w:rsidR="0034779E" w:rsidRPr="0034779E">
        <w:rPr>
          <w:rFonts w:ascii="Times New Roman" w:hAnsi="Times New Roman" w:cs="Times New Roman"/>
          <w:sz w:val="24"/>
          <w:lang w:val="el-GR" w:eastAsia="el-GR"/>
        </w:rPr>
        <w:t xml:space="preserve">Ο χώρος εκδηλώσεων 04 θα είναι λειτουργικά έτοιμος από την Πλατεία Δημοκρατίας έως την Πλατεία Γαβριήλ Λαδά και πλατεία Ελευθερίας έως 28ης Οκτωβρίου &amp; Φειδίου έως τις </w:t>
      </w:r>
      <w:r w:rsidR="0034779E" w:rsidRPr="0034779E">
        <w:rPr>
          <w:rFonts w:ascii="Times New Roman" w:hAnsi="Times New Roman" w:cs="Times New Roman"/>
          <w:b/>
          <w:sz w:val="24"/>
          <w:lang w:val="el-GR" w:eastAsia="el-GR"/>
        </w:rPr>
        <w:t>8 Μαρτίου 2024</w:t>
      </w:r>
      <w:r w:rsidR="0034779E" w:rsidRPr="0034779E">
        <w:rPr>
          <w:rFonts w:ascii="Times New Roman" w:hAnsi="Times New Roman" w:cs="Times New Roman"/>
          <w:sz w:val="24"/>
          <w:lang w:val="el-GR" w:eastAsia="el-GR"/>
        </w:rPr>
        <w:t xml:space="preserve">. Τα υπόλοιπα τμήματα από «Είσοδος πόλης (Φόρος)» έως 28ης Οκτωβρίου &amp; Φειδίου και από Πλατεία Γαβριήλ Λαδά έως «Γέφυρα Κόσυνθου» έως τις </w:t>
      </w:r>
      <w:r w:rsidR="0034779E" w:rsidRPr="0034779E">
        <w:rPr>
          <w:rFonts w:ascii="Times New Roman" w:hAnsi="Times New Roman" w:cs="Times New Roman"/>
          <w:b/>
          <w:sz w:val="24"/>
          <w:lang w:val="el-GR" w:eastAsia="el-GR"/>
        </w:rPr>
        <w:t>14 Μαρτίου 2024</w:t>
      </w:r>
      <w:r w:rsidR="0034779E" w:rsidRPr="0034779E">
        <w:rPr>
          <w:rFonts w:ascii="Times New Roman" w:hAnsi="Times New Roman" w:cs="Times New Roman"/>
          <w:sz w:val="24"/>
          <w:lang w:val="el-GR" w:eastAsia="el-GR"/>
        </w:rPr>
        <w:t xml:space="preserve">. Οι </w:t>
      </w:r>
      <w:r w:rsidR="0034779E" w:rsidRPr="0034779E">
        <w:rPr>
          <w:rFonts w:ascii="Times New Roman" w:hAnsi="Times New Roman" w:cs="Times New Roman"/>
          <w:sz w:val="24"/>
          <w:lang w:val="el-GR" w:eastAsia="el-GR"/>
        </w:rPr>
        <w:lastRenderedPageBreak/>
        <w:t xml:space="preserve">περιπτώσεις «Κάψιμο του Τζάρου» και «Πάρκο Α.Ο.Ξ.» αναφέρονται μόνο για τις </w:t>
      </w:r>
      <w:r w:rsidR="0034779E" w:rsidRPr="0034779E">
        <w:rPr>
          <w:rFonts w:ascii="Times New Roman" w:hAnsi="Times New Roman" w:cs="Times New Roman"/>
          <w:b/>
          <w:sz w:val="24"/>
          <w:lang w:val="el-GR" w:eastAsia="el-GR"/>
        </w:rPr>
        <w:t>17 Μαρτίου 2024</w:t>
      </w:r>
      <w:r w:rsidRPr="00AD1089">
        <w:rPr>
          <w:rFonts w:ascii="Times New Roman" w:hAnsi="Times New Roman" w:cs="Times New Roman"/>
          <w:sz w:val="24"/>
          <w:lang w:val="el-GR" w:eastAsia="el-GR"/>
        </w:rPr>
        <w:t>.</w:t>
      </w:r>
    </w:p>
    <w:p w:rsidR="00AD1089" w:rsidRPr="0034779E"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.1.1.5. Ο χώρος εκδηλώσεων 05 αναφέρεται μόνο για </w:t>
      </w:r>
      <w:r w:rsidRPr="0034779E">
        <w:rPr>
          <w:rFonts w:ascii="Times New Roman" w:hAnsi="Times New Roman" w:cs="Times New Roman"/>
          <w:sz w:val="24"/>
          <w:lang w:val="el-GR" w:eastAsia="el-GR"/>
        </w:rPr>
        <w:t xml:space="preserve">τις </w:t>
      </w:r>
      <w:r w:rsidR="0034779E" w:rsidRPr="0034779E">
        <w:rPr>
          <w:rFonts w:ascii="Times New Roman" w:hAnsi="Times New Roman" w:cs="Times New Roman"/>
          <w:b/>
          <w:sz w:val="24"/>
          <w:lang w:val="el-GR"/>
        </w:rPr>
        <w:t>18 Μαρτίου 2024</w:t>
      </w:r>
      <w:r w:rsidRPr="0034779E">
        <w:rPr>
          <w:rFonts w:ascii="Times New Roman" w:hAnsi="Times New Roman" w:cs="Times New Roman"/>
          <w:b/>
          <w:sz w:val="24"/>
          <w:lang w:val="el-GR" w:eastAsia="el-GR"/>
        </w:rPr>
        <w:t>.</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.1.2. Για την «Ομάδα Β» οι χώροι εκδηλώσεων θα πρέπει να είναι λειτουργικά έτοιμοι στις 01 Σεπτεμβρίου 2023.</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.1.3. Για την «Ομάδα Γ» ο ανάδοχος θα ενημερωθεί δέκα (10) ημέρες πριν την έναρξη με αναλυτικό πλάνο. </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.1.4. Για την «Ομάδα Δ» ο ανάδοχος θα ενημερωθεί δέκα (10) ημέρες πριν την έναρξη με αναλυτικό πλάνο:</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 xml:space="preserve">.1.5. Για την «Ομάδα Ε» ο ανάδοχος θα ενημερωθεί </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.1.5.1. Έξι (06) ημέρες πριν την πραγματοποίηση εκδηλώσεων Τύπου Α’ και Β’.</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.1.5.2. Τρείς (03) ημέρες πριν την πραγματοποίηση των υπόλοιπων κατηγοριών.</w:t>
      </w:r>
    </w:p>
    <w:p w:rsidR="00AD1089" w:rsidRPr="00AD1089" w:rsidRDefault="00AD1089" w:rsidP="00AD1089">
      <w:pPr>
        <w:suppressAutoHyphens w:val="0"/>
        <w:spacing w:after="0" w:line="276" w:lineRule="auto"/>
        <w:ind w:firstLine="567"/>
        <w:rPr>
          <w:rFonts w:ascii="Times New Roman" w:hAnsi="Times New Roman" w:cs="Times New Roman"/>
          <w:sz w:val="24"/>
          <w:lang w:val="el-GR" w:eastAsia="el-GR"/>
        </w:rPr>
      </w:pPr>
      <w:r>
        <w:rPr>
          <w:rFonts w:ascii="Times New Roman" w:hAnsi="Times New Roman" w:cs="Times New Roman"/>
          <w:sz w:val="24"/>
          <w:lang w:val="el-GR" w:eastAsia="el-GR"/>
        </w:rPr>
        <w:t>4</w:t>
      </w:r>
      <w:r w:rsidRPr="00AD1089">
        <w:rPr>
          <w:rFonts w:ascii="Times New Roman" w:hAnsi="Times New Roman" w:cs="Times New Roman"/>
          <w:sz w:val="24"/>
          <w:lang w:val="el-GR" w:eastAsia="el-GR"/>
        </w:rPr>
        <w:t>.2. Σε κάθε έγγραφη παραγγελία υποχρεωτικά θα αναφέρονται ο τόπος, ο χρόνος, ο τύπος και οι τεχνικές λεπτομέρειες της εκδήλωσης (πλάνο σκηνής).</w:t>
      </w:r>
    </w:p>
    <w:p w:rsidR="00E5699C" w:rsidRPr="00290041" w:rsidRDefault="00AD1089"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Pr>
          <w:rFonts w:ascii="Times New Roman" w:hAnsi="Times New Roman" w:cs="Times New Roman"/>
          <w:sz w:val="24"/>
          <w:lang w:val="el-GR" w:eastAsia="el-GR"/>
        </w:rPr>
        <w:t>4</w:t>
      </w:r>
      <w:r w:rsidR="00E5699C" w:rsidRPr="00290041">
        <w:rPr>
          <w:rFonts w:ascii="Times New Roman" w:hAnsi="Times New Roman" w:cs="Times New Roman"/>
          <w:sz w:val="24"/>
          <w:lang w:val="el-GR" w:eastAsia="el-GR"/>
        </w:rPr>
        <w:t>.</w:t>
      </w:r>
      <w:r>
        <w:rPr>
          <w:rFonts w:ascii="Times New Roman" w:hAnsi="Times New Roman" w:cs="Times New Roman"/>
          <w:sz w:val="24"/>
          <w:lang w:val="el-GR" w:eastAsia="el-GR"/>
        </w:rPr>
        <w:t>3</w:t>
      </w:r>
      <w:r w:rsidR="00E5699C" w:rsidRPr="00290041">
        <w:rPr>
          <w:rFonts w:ascii="Times New Roman" w:hAnsi="Times New Roman" w:cs="Times New Roman"/>
          <w:sz w:val="24"/>
          <w:lang w:val="el-GR" w:eastAsia="el-GR"/>
        </w:rPr>
        <w:t xml:space="preserve"> Το «Κέντρο Πολιτισμού Δήμου Ξάνθης» δεν έχει καμιά ανάμιξη και ευθύνη στις σχέσεις του «αναδόχου» μετά των συνεργατών του και τις εν γένει υποχρεώσεις του προς αυτούς και κάθε τρίτο. </w:t>
      </w:r>
    </w:p>
    <w:p w:rsidR="00E5699C" w:rsidRPr="00290041" w:rsidRDefault="00AD1089"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Pr>
          <w:rFonts w:ascii="Times New Roman" w:hAnsi="Times New Roman" w:cs="Times New Roman"/>
          <w:sz w:val="24"/>
          <w:lang w:val="el-GR" w:eastAsia="el-GR"/>
        </w:rPr>
        <w:t>4</w:t>
      </w:r>
      <w:r w:rsidR="00E5699C" w:rsidRPr="00290041">
        <w:rPr>
          <w:rFonts w:ascii="Times New Roman" w:hAnsi="Times New Roman" w:cs="Times New Roman"/>
          <w:sz w:val="24"/>
          <w:lang w:val="el-GR" w:eastAsia="el-GR"/>
        </w:rPr>
        <w:t>.</w:t>
      </w:r>
      <w:r>
        <w:rPr>
          <w:rFonts w:ascii="Times New Roman" w:hAnsi="Times New Roman" w:cs="Times New Roman"/>
          <w:sz w:val="24"/>
          <w:lang w:val="el-GR" w:eastAsia="el-GR"/>
        </w:rPr>
        <w:t>4</w:t>
      </w:r>
      <w:r w:rsidR="00E5699C" w:rsidRPr="00290041">
        <w:rPr>
          <w:rFonts w:ascii="Times New Roman" w:hAnsi="Times New Roman" w:cs="Times New Roman"/>
          <w:sz w:val="24"/>
          <w:lang w:val="el-GR" w:eastAsia="el-GR"/>
        </w:rPr>
        <w:t xml:space="preserve"> Ο «ανάδοχος» είναι αποκλειστικά υπεύθυνος και υπόχρεος για την ασφάλεια του προσωπικού που θα χρησιμοποιήσει για την εκτέλεση της παρούσας σύμβασης καθώς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w:t>
      </w:r>
      <w:r w:rsidR="00AD1089">
        <w:rPr>
          <w:rFonts w:ascii="Times New Roman" w:hAnsi="Times New Roman" w:cs="Times New Roman"/>
          <w:sz w:val="24"/>
          <w:lang w:val="el-GR" w:eastAsia="el-GR"/>
        </w:rPr>
        <w:t>5</w:t>
      </w:r>
      <w:r w:rsidRPr="00290041">
        <w:rPr>
          <w:rFonts w:ascii="Times New Roman" w:hAnsi="Times New Roman" w:cs="Times New Roman"/>
          <w:sz w:val="24"/>
          <w:lang w:val="el-GR" w:eastAsia="el-GR"/>
        </w:rPr>
        <w:t xml:space="preserve"> Ο «ανάδοχος» αναλαμβάνει την αστική ευθύνη στους χώρους των εκδηλώσεων όσον αφορά την εγκατάσταση και λειτουργία των ηχητικών και φωτιστικών συστημάτων από την έναρξη των εργασιών εγκατάστασης έως την αποξήλωση τους, έναντι τρίτων για οποιοδήποτε τυχαίο γεγονός ήθελε συμβεί.</w:t>
      </w:r>
    </w:p>
    <w:p w:rsidR="00E5699C" w:rsidRPr="003D213C"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w:t>
      </w:r>
      <w:r w:rsidR="00AD1089">
        <w:rPr>
          <w:rFonts w:ascii="Times New Roman" w:hAnsi="Times New Roman" w:cs="Times New Roman"/>
          <w:sz w:val="24"/>
          <w:lang w:val="el-GR" w:eastAsia="el-GR"/>
        </w:rPr>
        <w:t>6</w:t>
      </w:r>
      <w:r w:rsidRPr="00290041">
        <w:rPr>
          <w:rFonts w:ascii="Times New Roman" w:hAnsi="Times New Roman" w:cs="Times New Roman"/>
          <w:sz w:val="24"/>
          <w:lang w:val="el-GR" w:eastAsia="el-GR"/>
        </w:rPr>
        <w:t xml:space="preserve">. Ο ανάδοχος είναι υπεύθυνος για την προστασία των καλωδιώσεων και ηλεκτρικών του εγκαταστάσεων, φροντίζοντας την μη έκθεση αυτών (χρήση </w:t>
      </w:r>
      <w:proofErr w:type="spellStart"/>
      <w:r w:rsidRPr="00290041">
        <w:rPr>
          <w:rFonts w:ascii="Times New Roman" w:hAnsi="Times New Roman" w:cs="Times New Roman"/>
          <w:sz w:val="24"/>
          <w:lang w:val="el-GR" w:eastAsia="el-GR"/>
        </w:rPr>
        <w:t>cross</w:t>
      </w:r>
      <w:proofErr w:type="spellEnd"/>
      <w:r w:rsidRPr="00290041">
        <w:rPr>
          <w:rFonts w:ascii="Times New Roman" w:hAnsi="Times New Roman" w:cs="Times New Roman"/>
          <w:sz w:val="24"/>
          <w:lang w:val="el-GR" w:eastAsia="el-GR"/>
        </w:rPr>
        <w:t>-</w:t>
      </w:r>
      <w:proofErr w:type="spellStart"/>
      <w:r w:rsidRPr="00290041">
        <w:rPr>
          <w:rFonts w:ascii="Times New Roman" w:hAnsi="Times New Roman" w:cs="Times New Roman"/>
          <w:sz w:val="24"/>
          <w:lang w:val="el-GR" w:eastAsia="el-GR"/>
        </w:rPr>
        <w:t>cable</w:t>
      </w:r>
      <w:proofErr w:type="spellEnd"/>
      <w:r w:rsidRPr="00290041">
        <w:rPr>
          <w:rFonts w:ascii="Times New Roman" w:hAnsi="Times New Roman" w:cs="Times New Roman"/>
          <w:sz w:val="24"/>
          <w:lang w:val="el-GR" w:eastAsia="el-GR"/>
        </w:rPr>
        <w:t>)</w:t>
      </w:r>
      <w:r w:rsidR="003D213C" w:rsidRPr="003D213C">
        <w:rPr>
          <w:rFonts w:ascii="Times New Roman" w:hAnsi="Times New Roman" w:cs="Times New Roman"/>
          <w:sz w:val="24"/>
          <w:lang w:val="el-GR" w:eastAsia="el-GR"/>
        </w:rPr>
        <w:t xml:space="preserve"> </w:t>
      </w:r>
      <w:r w:rsidR="003D213C" w:rsidRPr="00DE4679">
        <w:rPr>
          <w:rFonts w:ascii="Times New Roman" w:hAnsi="Times New Roman" w:cs="Times New Roman"/>
          <w:sz w:val="24"/>
          <w:lang w:val="el-GR" w:eastAsia="el-GR"/>
        </w:rPr>
        <w:t>παρέχοντας Υπεύθυνη Δήλωση Εγκαταστάτη (ΥΔΕ</w:t>
      </w:r>
      <w:r w:rsidR="003D213C">
        <w:rPr>
          <w:rFonts w:ascii="Times New Roman" w:hAnsi="Times New Roman" w:cs="Times New Roman"/>
          <w:sz w:val="24"/>
          <w:lang w:val="el-GR" w:eastAsia="el-GR"/>
        </w:rPr>
        <w:t>).</w:t>
      </w:r>
      <w:bookmarkStart w:id="0" w:name="_GoBack"/>
      <w:bookmarkEnd w:id="0"/>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w:t>
      </w:r>
      <w:r w:rsidR="00AD1089">
        <w:rPr>
          <w:rFonts w:ascii="Times New Roman" w:hAnsi="Times New Roman" w:cs="Times New Roman"/>
          <w:sz w:val="24"/>
          <w:lang w:val="el-GR" w:eastAsia="el-GR"/>
        </w:rPr>
        <w:t>7</w:t>
      </w:r>
      <w:r w:rsidRPr="00290041">
        <w:rPr>
          <w:rFonts w:ascii="Times New Roman" w:hAnsi="Times New Roman" w:cs="Times New Roman"/>
          <w:sz w:val="24"/>
          <w:lang w:val="el-GR" w:eastAsia="el-GR"/>
        </w:rPr>
        <w:t>. Ο ανάδοχος είναι υπεύθυνος για την φύλαξη των μηχανημάτων του.</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w:t>
      </w:r>
      <w:r w:rsidR="00AD1089">
        <w:rPr>
          <w:rFonts w:ascii="Times New Roman" w:hAnsi="Times New Roman" w:cs="Times New Roman"/>
          <w:sz w:val="24"/>
          <w:lang w:val="el-GR" w:eastAsia="el-GR"/>
        </w:rPr>
        <w:t>8</w:t>
      </w:r>
      <w:r w:rsidRPr="00290041">
        <w:rPr>
          <w:rFonts w:ascii="Times New Roman" w:hAnsi="Times New Roman" w:cs="Times New Roman"/>
          <w:sz w:val="24"/>
          <w:lang w:val="el-GR" w:eastAsia="el-GR"/>
        </w:rPr>
        <w:t xml:space="preserve">. Ο ανάδοχος είναι υπεύθυνος για την απαρέγκλιτη τήρηση των οδηγιών για την ασφαλή λειτουργία ζωντανών θεαμάτων και ακροαμάτων του Υπουργείου Πολιτισμού και Αθλητισμού, όπως αυτά εξειδικεύονται και ισχύουν κάθε φορά. Η τήρηση των υγειονομικών πρωτοκόλλων αφορά τόσο το προσωπικό του αναδόχου (π.χ. υποχρεωτική χρήση μη ιατρικής μάσκας και γαντιών κλπ), όσο και στον εξοπλισμό (π.χ. ατομικό διαχωριστικό </w:t>
      </w:r>
      <w:proofErr w:type="spellStart"/>
      <w:r w:rsidRPr="00290041">
        <w:rPr>
          <w:rFonts w:ascii="Times New Roman" w:hAnsi="Times New Roman" w:cs="Times New Roman"/>
          <w:sz w:val="24"/>
          <w:lang w:val="el-GR" w:eastAsia="el-GR"/>
        </w:rPr>
        <w:t>Plexiglas</w:t>
      </w:r>
      <w:proofErr w:type="spellEnd"/>
      <w:r w:rsidRPr="00290041">
        <w:rPr>
          <w:rFonts w:ascii="Times New Roman" w:hAnsi="Times New Roman" w:cs="Times New Roman"/>
          <w:sz w:val="24"/>
          <w:lang w:val="el-GR" w:eastAsia="el-GR"/>
        </w:rPr>
        <w:t xml:space="preserve"> για τα χάλκινα πνευστά και τα τύμπανα, απολύμανση των μικροφώνων κλπ).</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w:t>
      </w:r>
      <w:r w:rsidR="00AD1089">
        <w:rPr>
          <w:rFonts w:ascii="Times New Roman" w:hAnsi="Times New Roman" w:cs="Times New Roman"/>
          <w:sz w:val="24"/>
          <w:lang w:val="el-GR" w:eastAsia="el-GR"/>
        </w:rPr>
        <w:t>9</w:t>
      </w:r>
      <w:r w:rsidRPr="00290041">
        <w:rPr>
          <w:rFonts w:ascii="Times New Roman" w:hAnsi="Times New Roman" w:cs="Times New Roman"/>
          <w:sz w:val="24"/>
          <w:lang w:val="el-GR" w:eastAsia="el-GR"/>
        </w:rPr>
        <w:t>. Σε περίπτωση βροχής ο ανάδοχος θα πρέπει να μεριμνήσει για την ασφαλή λειτουργία των μηχανημάτων του προβλέποντας από πριν τις ανάλογες αλλαγές / προσθήκες τις οποίες θεωρεί ότι πρέπει να γίνουν στην περίπτωση πιθανής βροχόπτωσης.</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lastRenderedPageBreak/>
        <w:t>4.</w:t>
      </w:r>
      <w:r w:rsidR="00AD1089">
        <w:rPr>
          <w:rFonts w:ascii="Times New Roman" w:hAnsi="Times New Roman" w:cs="Times New Roman"/>
          <w:sz w:val="24"/>
          <w:lang w:val="el-GR" w:eastAsia="el-GR"/>
        </w:rPr>
        <w:t>10</w:t>
      </w:r>
      <w:r w:rsidRPr="00290041">
        <w:rPr>
          <w:rFonts w:ascii="Times New Roman" w:hAnsi="Times New Roman" w:cs="Times New Roman"/>
          <w:sz w:val="24"/>
          <w:lang w:val="el-GR" w:eastAsia="el-GR"/>
        </w:rPr>
        <w:t xml:space="preserve">. Η τοποθέτηση του εξοπλισμού πρέπει να έχει ολοκληρωθεί τουλάχιστον </w:t>
      </w:r>
      <w:r w:rsidR="00C16CB1" w:rsidRPr="00C16CB1">
        <w:rPr>
          <w:rFonts w:ascii="Times New Roman" w:hAnsi="Times New Roman" w:cs="Times New Roman"/>
          <w:sz w:val="24"/>
          <w:lang w:val="el-GR" w:eastAsia="el-GR"/>
        </w:rPr>
        <w:t xml:space="preserve">δύο (02) ώρες </w:t>
      </w:r>
      <w:r w:rsidRPr="00290041">
        <w:rPr>
          <w:rFonts w:ascii="Times New Roman" w:hAnsi="Times New Roman" w:cs="Times New Roman"/>
          <w:sz w:val="24"/>
          <w:lang w:val="el-GR" w:eastAsia="el-GR"/>
        </w:rPr>
        <w:t>πριν την έναρξη της εκδήλωσης, προκειμένου να ολοκληρωθεί ο ηχητικός έλεγχος και η πρόβα του μουσικού σχήματος.</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w:t>
      </w:r>
      <w:r w:rsidR="00AD1089">
        <w:rPr>
          <w:rFonts w:ascii="Times New Roman" w:hAnsi="Times New Roman" w:cs="Times New Roman"/>
          <w:sz w:val="24"/>
          <w:lang w:val="el-GR" w:eastAsia="el-GR"/>
        </w:rPr>
        <w:t>11</w:t>
      </w:r>
      <w:r w:rsidRPr="00290041">
        <w:rPr>
          <w:rFonts w:ascii="Times New Roman" w:hAnsi="Times New Roman" w:cs="Times New Roman"/>
          <w:sz w:val="24"/>
          <w:lang w:val="el-GR" w:eastAsia="el-GR"/>
        </w:rPr>
        <w:t xml:space="preserve">. Ο «ανάδοχος» οφείλει εντός είκοσι τεσσάρων (24) ωρών από το πέρας </w:t>
      </w:r>
      <w:r w:rsidR="00C16CB1" w:rsidRPr="00C16CB1">
        <w:rPr>
          <w:rFonts w:ascii="Times New Roman" w:hAnsi="Times New Roman" w:cs="Times New Roman"/>
          <w:sz w:val="24"/>
          <w:lang w:val="el-GR" w:eastAsia="el-GR"/>
        </w:rPr>
        <w:t xml:space="preserve">των εκδηλώσεων </w:t>
      </w:r>
      <w:r w:rsidRPr="00290041">
        <w:rPr>
          <w:rFonts w:ascii="Times New Roman" w:hAnsi="Times New Roman" w:cs="Times New Roman"/>
          <w:sz w:val="24"/>
          <w:lang w:val="el-GR" w:eastAsia="el-GR"/>
        </w:rPr>
        <w:t>να έχει αποξηλώσει τα ηχητικά και φωτιστικά συστήματα καθώς και τα απαραίτητα υλικά από κάθε χώρο πραγματοποίησης αυτής.</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4.1</w:t>
      </w:r>
      <w:r w:rsidR="00AD1089">
        <w:rPr>
          <w:rFonts w:ascii="Times New Roman" w:hAnsi="Times New Roman" w:cs="Times New Roman"/>
          <w:sz w:val="24"/>
          <w:lang w:val="el-GR" w:eastAsia="el-GR"/>
        </w:rPr>
        <w:t>2</w:t>
      </w:r>
      <w:r w:rsidRPr="00290041">
        <w:rPr>
          <w:rFonts w:ascii="Times New Roman" w:hAnsi="Times New Roman" w:cs="Times New Roman"/>
          <w:sz w:val="24"/>
          <w:lang w:val="el-GR" w:eastAsia="el-GR"/>
        </w:rPr>
        <w:t>. Ο ανάδοχος είναι υποχρεωμένος να αποκαταστήσει τυχόν βλάβες που θα προκληθούν, συνεπεία πλημμελούς εκτέλεσης των εργασιών του.</w:t>
      </w:r>
    </w:p>
    <w:p w:rsidR="00E5699C" w:rsidRPr="00E27734"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4.1</w:t>
      </w:r>
      <w:r w:rsidR="00AD1089">
        <w:rPr>
          <w:rFonts w:ascii="Times New Roman" w:hAnsi="Times New Roman" w:cs="Times New Roman"/>
          <w:sz w:val="24"/>
          <w:lang w:val="el-GR" w:eastAsia="el-GR"/>
        </w:rPr>
        <w:t>3</w:t>
      </w:r>
      <w:r w:rsidRPr="00290041">
        <w:rPr>
          <w:rFonts w:ascii="Times New Roman" w:hAnsi="Times New Roman" w:cs="Times New Roman"/>
          <w:sz w:val="24"/>
          <w:lang w:val="el-GR" w:eastAsia="el-GR"/>
        </w:rPr>
        <w:t xml:space="preserve">. </w:t>
      </w:r>
      <w:r w:rsidRPr="000F053E">
        <w:rPr>
          <w:rFonts w:ascii="Times New Roman" w:hAnsi="Times New Roman" w:cs="Times New Roman"/>
          <w:sz w:val="24"/>
          <w:lang w:val="el-GR" w:eastAsia="el-GR"/>
        </w:rPr>
        <w:t>Ο ανάδοχος υποχρεούται να διαθέτει επαρκές και κατάλληλο προσωπικό για την εκτέλεση των υπηρεσιών που του ανατίθενται</w:t>
      </w:r>
      <w:r>
        <w:rPr>
          <w:rFonts w:ascii="Times New Roman" w:hAnsi="Times New Roman" w:cs="Times New Roman"/>
          <w:sz w:val="24"/>
          <w:lang w:val="el-GR" w:eastAsia="el-GR"/>
        </w:rPr>
        <w:t xml:space="preserve">, σύμφωνα και με τις δεσμεύσεις, </w:t>
      </w:r>
      <w:r w:rsidR="00AD1089">
        <w:rPr>
          <w:rFonts w:ascii="Times New Roman" w:hAnsi="Times New Roman" w:cs="Times New Roman"/>
          <w:sz w:val="24"/>
          <w:lang w:val="el-GR"/>
        </w:rPr>
        <w:t>ΠΑΡΑΡΤΗΜΑ 09</w:t>
      </w:r>
      <w:r w:rsidRPr="000F053E">
        <w:rPr>
          <w:rFonts w:ascii="Times New Roman" w:hAnsi="Times New Roman" w:cs="Times New Roman"/>
          <w:sz w:val="24"/>
          <w:lang w:val="el-GR" w:eastAsia="el-GR"/>
        </w:rPr>
        <w:t xml:space="preserve"> </w:t>
      </w:r>
      <w:r>
        <w:rPr>
          <w:rFonts w:ascii="Times New Roman" w:hAnsi="Times New Roman" w:cs="Times New Roman"/>
          <w:sz w:val="24"/>
          <w:lang w:val="el-GR" w:eastAsia="el-GR"/>
        </w:rPr>
        <w:t xml:space="preserve">«Υπεύθυνη Δήλωση» </w:t>
      </w:r>
      <w:r w:rsidRPr="000F053E">
        <w:rPr>
          <w:rFonts w:ascii="Times New Roman" w:hAnsi="Times New Roman" w:cs="Times New Roman"/>
          <w:sz w:val="24"/>
          <w:lang w:val="el-GR" w:eastAsia="el-GR"/>
        </w:rPr>
        <w:t>που ανέλαβε με την υποβολή της προσφοράς του. Ειδικότερα για την κάλυψη των εκδηλώσεων όπως περιγράφονται στο Πα</w:t>
      </w:r>
      <w:r>
        <w:rPr>
          <w:rFonts w:ascii="Times New Roman" w:hAnsi="Times New Roman" w:cs="Times New Roman"/>
          <w:sz w:val="24"/>
          <w:lang w:val="el-GR" w:eastAsia="el-GR"/>
        </w:rPr>
        <w:t xml:space="preserve">ράρτημα </w:t>
      </w:r>
      <w:r w:rsidR="00AD1089">
        <w:rPr>
          <w:rFonts w:ascii="Times New Roman" w:hAnsi="Times New Roman" w:cs="Times New Roman"/>
          <w:sz w:val="24"/>
          <w:lang w:val="el-GR" w:eastAsia="el-GR"/>
        </w:rPr>
        <w:t>01</w:t>
      </w:r>
      <w:r>
        <w:rPr>
          <w:rFonts w:ascii="Times New Roman" w:hAnsi="Times New Roman" w:cs="Times New Roman"/>
          <w:sz w:val="24"/>
          <w:lang w:val="el-GR" w:eastAsia="el-GR"/>
        </w:rPr>
        <w:t xml:space="preserve"> «Τεχνική Προδιαγραφή»,</w:t>
      </w:r>
      <w:r w:rsidRPr="000F053E">
        <w:rPr>
          <w:rFonts w:ascii="Times New Roman" w:hAnsi="Times New Roman" w:cs="Times New Roman"/>
          <w:sz w:val="24"/>
          <w:lang w:val="el-GR" w:eastAsia="el-GR"/>
        </w:rPr>
        <w:t xml:space="preserve"> που θα πραγματοποιούνται την ίδια μέρα σε </w:t>
      </w:r>
      <w:r w:rsidRPr="00E27734">
        <w:rPr>
          <w:rFonts w:ascii="Times New Roman" w:hAnsi="Times New Roman" w:cs="Times New Roman"/>
          <w:sz w:val="24"/>
          <w:lang w:val="el-GR" w:eastAsia="el-GR"/>
        </w:rPr>
        <w:t xml:space="preserve">διάφορους χώρους ο «ανάδοχος» δηλώνει ότι θα διαθέτει το απαραίτητο ανθρώπινο δυναμικό σε όρους απαιτούμενης εξειδίκευσης επαγγελματικών προσόντων και </w:t>
      </w:r>
      <w:r w:rsidRPr="00E27734">
        <w:rPr>
          <w:rFonts w:ascii="Times New Roman" w:hAnsi="Times New Roman" w:cs="Times New Roman"/>
          <w:sz w:val="24"/>
          <w:lang w:val="el-GR"/>
        </w:rPr>
        <w:t>εμπειρίας, π.χ. ηχολήπτης, βοηθός ηχολήπτη, φωτιστής, αδειοδοτημένος ηλεκτρολόγος, οι οποίοι και θα έρχονται σε άμεση επαφή με τους καθηγητές (προετοιμασία κλπ).</w:t>
      </w:r>
    </w:p>
    <w:p w:rsidR="00E5699C" w:rsidRPr="00290041" w:rsidRDefault="00E5699C"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E27734">
        <w:rPr>
          <w:rFonts w:ascii="Times New Roman" w:hAnsi="Times New Roman" w:cs="Times New Roman"/>
          <w:sz w:val="24"/>
          <w:lang w:val="el-GR" w:eastAsia="el-GR"/>
        </w:rPr>
        <w:t>4.1</w:t>
      </w:r>
      <w:r w:rsidR="00AD1089">
        <w:rPr>
          <w:rFonts w:ascii="Times New Roman" w:hAnsi="Times New Roman" w:cs="Times New Roman"/>
          <w:sz w:val="24"/>
          <w:lang w:val="el-GR" w:eastAsia="el-GR"/>
        </w:rPr>
        <w:t>4</w:t>
      </w:r>
      <w:r w:rsidRPr="00E27734">
        <w:rPr>
          <w:rFonts w:ascii="Times New Roman" w:hAnsi="Times New Roman" w:cs="Times New Roman"/>
          <w:sz w:val="24"/>
          <w:lang w:val="el-GR" w:eastAsia="el-GR"/>
        </w:rPr>
        <w:t>. Ο ανάδοχος έχει την υποχρέωση να ενημερώνει έγκαιρα το «Κέντρο Πολιτισμού Δήμου Ξάνθης» για την πορεία των εργασιών, καθώς και</w:t>
      </w:r>
      <w:r w:rsidRPr="00290041">
        <w:rPr>
          <w:rFonts w:ascii="Times New Roman" w:hAnsi="Times New Roman" w:cs="Times New Roman"/>
          <w:sz w:val="24"/>
          <w:lang w:val="el-GR" w:eastAsia="el-GR"/>
        </w:rPr>
        <w:t xml:space="preserve"> για επιμέρους προβλήματα που προκύπτουν στην διάρκεια της κάθε «εντολή «εκτέλεσης».</w:t>
      </w:r>
    </w:p>
    <w:p w:rsidR="00E5699C" w:rsidRPr="00745743" w:rsidRDefault="00AD1089" w:rsidP="00AD1089">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Pr>
          <w:rFonts w:ascii="Times New Roman" w:hAnsi="Times New Roman" w:cs="Times New Roman"/>
          <w:sz w:val="24"/>
          <w:lang w:val="el-GR" w:eastAsia="el-GR"/>
        </w:rPr>
        <w:t>4.15</w:t>
      </w:r>
      <w:r w:rsidR="00E5699C" w:rsidRPr="00290041">
        <w:rPr>
          <w:rFonts w:ascii="Times New Roman" w:hAnsi="Times New Roman" w:cs="Times New Roman"/>
          <w:sz w:val="24"/>
          <w:lang w:val="el-GR" w:eastAsia="el-GR"/>
        </w:rPr>
        <w:t>. Η παρακολούθηση της εκτέλεσης της Σύμβασης και η διοίκηση αυτής θα διενεργηθεί από το Τμήμα Πολιτιστικών Εκδηλώσεων του Κέντρου Πολιτισμού Δήμου Ξάνθης το οποίο και θα εισηγείται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5 Καταγγελία</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5.1.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δικαιούται να καταγγείλει τη σύμβαση σε οποιαδήποτε από τις ακόλουθες περιπτώσεις: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α) Ο «ανάδοχος» δεν υλοποιεί την εργασία με τον τρόπο που ορίζεται στη σύμβαση.</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β) Ο «ανάδοχος» αρνείται ή αμελεί να εκτελέσει τις εντολές εκτέλεσης.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 xml:space="preserve">γ) Ο «ανάδοχος» εκχωρεί τη σύμβαση ή αναθέτει την εργασία ή μέρος αυτής υπεργολαβικά χωρίς την άδεια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δ) 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ε) Εκδίδεται τελεσίδικη απόφαση κατά του «αναδόχου» για αδίκημα σχετικό με την άσκηση του επαγγέλματός του.</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στ) η σύμβαση έχει υποστεί ουσιώδη τροποποίηση, κατά την έννοια της παρ. 4 του άρθρου 132 του ν. 4412/2016, που θα απαιτούσε νέα διαδικασία σύναψης σύμβασης.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ζ)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lastRenderedPageBreak/>
        <w:t>5.2</w:t>
      </w:r>
      <w:r w:rsidR="00AD1089">
        <w:rPr>
          <w:rFonts w:ascii="Times New Roman" w:hAnsi="Times New Roman" w:cs="Times New Roman"/>
          <w:bCs/>
          <w:sz w:val="24"/>
          <w:lang w:val="el-GR" w:eastAsia="el-GR"/>
        </w:rPr>
        <w:t>.</w:t>
      </w:r>
      <w:r w:rsidRPr="00745743">
        <w:rPr>
          <w:rFonts w:ascii="Times New Roman" w:hAnsi="Times New Roman" w:cs="Times New Roman"/>
          <w:bCs/>
          <w:sz w:val="24"/>
          <w:lang w:val="el-GR" w:eastAsia="el-GR"/>
        </w:rPr>
        <w:t xml:space="preserve">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αναστέλλει την καταβολή οποιουδήποτε ποσού πληρωτέου σύμφωνα με την σύμβαση προς τον «ανάδοχο» μέχρις εκκαθαρίσεως των μεταξύ τους υποχρεώσεων.</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5.3</w:t>
      </w:r>
      <w:r w:rsidR="00AD1089">
        <w:rPr>
          <w:rFonts w:ascii="Times New Roman" w:hAnsi="Times New Roman" w:cs="Times New Roman"/>
          <w:bCs/>
          <w:sz w:val="24"/>
          <w:lang w:val="el-GR" w:eastAsia="el-GR"/>
        </w:rPr>
        <w:t>.</w:t>
      </w:r>
      <w:r w:rsidRPr="00745743">
        <w:rPr>
          <w:rFonts w:ascii="Times New Roman" w:hAnsi="Times New Roman" w:cs="Times New Roman"/>
          <w:bCs/>
          <w:sz w:val="24"/>
          <w:lang w:val="el-GR" w:eastAsia="el-GR"/>
        </w:rPr>
        <w:t xml:space="preserve">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δικαιούται να απαιτήσει πρόσθετα από τον «ανάδοχο» αποζημίωση για κάθε ζημία που υπέστη μέχρι του ανώτατου ποσού της συμβατικής τιμής και το τυχόν διαφέρον που θα προκύψει που αντιστοιχεί στην αξία του τμήματος της εργασίας που δεν μπορεί, λόγω πλημμελούς εκτελέσεως της σύμβασης, να χρησιμοποιηθεί για τον προοριζόμενο σκοπό.</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u w:val="single"/>
          <w:lang w:val="el-GR" w:eastAsia="el-GR"/>
        </w:rPr>
      </w:pPr>
      <w:r w:rsidRPr="00745743">
        <w:rPr>
          <w:rFonts w:ascii="Times New Roman" w:hAnsi="Times New Roman" w:cs="Times New Roman"/>
          <w:sz w:val="24"/>
          <w:lang w:val="el-GR" w:eastAsia="el-GR"/>
        </w:rPr>
        <w:t>5.4</w:t>
      </w:r>
      <w:r w:rsidR="00AD1089">
        <w:rPr>
          <w:rFonts w:ascii="Times New Roman" w:hAnsi="Times New Roman" w:cs="Times New Roman"/>
          <w:sz w:val="24"/>
          <w:lang w:val="el-GR" w:eastAsia="el-GR"/>
        </w:rPr>
        <w:t>.</w:t>
      </w:r>
      <w:r w:rsidRPr="00745743">
        <w:rPr>
          <w:rFonts w:ascii="Times New Roman" w:hAnsi="Times New Roman" w:cs="Times New Roman"/>
          <w:sz w:val="24"/>
          <w:lang w:val="el-GR" w:eastAsia="el-GR"/>
        </w:rPr>
        <w:t xml:space="preserve"> 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δικαιούται να απαιτήσει πρόσθετη </w:t>
      </w:r>
      <w:r w:rsidRPr="00745743">
        <w:rPr>
          <w:rFonts w:ascii="Times New Roman" w:hAnsi="Times New Roman" w:cs="Times New Roman" w:hint="eastAsia"/>
          <w:sz w:val="24"/>
          <w:lang w:val="el-GR" w:eastAsia="el-GR"/>
        </w:rPr>
        <w:t>αποζημίωση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για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κάθε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ζημία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υπέστη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λόγω</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πλημμελούς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εκτελέσεως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σύμβασης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μέχρι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διπλασίου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ποσού</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τιμής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προσφοράς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καθώς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τυχόν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θα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προκύψει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αξία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τιμήματος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κτήσης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ελεύθερη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αγορά</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καταλογισμός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επιβάλλεται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απόφαση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αναθέτουσας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αρχής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εκδίδεται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αποκλειστική</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προθεσμία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δεκαοκτώ</w:t>
      </w:r>
      <w:r w:rsidRPr="00745743">
        <w:rPr>
          <w:rFonts w:ascii="Times New Roman" w:hAnsi="Times New Roman" w:cs="Times New Roman"/>
          <w:sz w:val="24"/>
          <w:lang w:val="el-GR" w:eastAsia="el-GR"/>
        </w:rPr>
        <w:t xml:space="preserve"> (18) </w:t>
      </w:r>
      <w:r w:rsidRPr="00745743">
        <w:rPr>
          <w:rFonts w:ascii="Times New Roman" w:hAnsi="Times New Roman" w:cs="Times New Roman" w:hint="eastAsia"/>
          <w:sz w:val="24"/>
          <w:lang w:val="el-GR" w:eastAsia="el-GR"/>
        </w:rPr>
        <w:t>μηνών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μετά</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έκδοση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κοινοποίηση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απόφασης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κήρυξης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εκπτώτου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εφόσον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κατακυρωθεί</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προμήθεια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υπηρεσιών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δεν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παρασχέθηκαν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προσηκόντως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τρίτο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Για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είσπραξη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μπορεί</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να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εφαρμόζεται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διαδικασία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Κώδικα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Είσπραξης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Δημόσιων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Εσόδων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εισπράττεται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υπέρ</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αναθέτουσας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αρχής</w:t>
      </w:r>
      <w:r w:rsidRPr="00745743">
        <w:rPr>
          <w:rFonts w:ascii="Times New Roman" w:hAnsi="Times New Roman" w:cs="Times New Roman"/>
          <w:sz w:val="24"/>
          <w:lang w:val="el-GR" w:eastAsia="el-GR"/>
        </w:rPr>
        <w:t>.</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6 Εκχώρηση - Μεταβίβαση</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6.1. Ο ανάδοχος δεν δικαιούται να μεταβιβάσει ή εκχωρήσει δικαιώματα ή υποχρεώσεις από τη σύμβαση ή μέρος αυτής χωρίς την έγγραφη συναίνεση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6.2. </w:t>
      </w:r>
      <w:r w:rsidRPr="00745743">
        <w:rPr>
          <w:rFonts w:ascii="Times New Roman" w:hAnsi="Times New Roman" w:cs="Times New Roman"/>
          <w:bCs/>
          <w:sz w:val="24"/>
          <w:lang w:val="el-GR" w:eastAsia="el-GR"/>
        </w:rPr>
        <w:t>Απαγορεύεται ρητά η εκχώρηση και ενεχυρίαση των απαιτήσεων του αναδόχου σε άλλο φυσικό ή νομικό πρόσωπο, πλην των αναγνωρισμένων Τραπεζικών Ιδρυμάτων και Ν.Π.Δ.Δ.</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6.3.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745743">
        <w:rPr>
          <w:rFonts w:ascii="Times New Roman" w:hAnsi="Times New Roman" w:cs="Times New Roman"/>
          <w:sz w:val="24"/>
          <w:lang w:val="el-GR" w:eastAsia="el-GR"/>
        </w:rPr>
        <w:t xml:space="preserve"> (</w:t>
      </w:r>
      <w:r w:rsidRPr="00745743">
        <w:rPr>
          <w:rFonts w:ascii="Times New Roman" w:hAnsi="Times New Roman" w:cs="Times New Roman"/>
          <w:bCs/>
          <w:sz w:val="24"/>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7 Ανωτέρα βία</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7.1. 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αναδόχου κ.α. στην περίπτωση κατά την οποία υπάρξει λόγος ανωτέρας βίας ο ανάδοχος οφείλει να ειδοποιήσει αμελλητί το Κέντρο Πολιτισμού Δήμου Ξάνθης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u w:val="single"/>
          <w:lang w:val="el-GR" w:eastAsia="el-GR"/>
        </w:rPr>
      </w:pPr>
      <w:r w:rsidRPr="00745743">
        <w:rPr>
          <w:rFonts w:ascii="Times New Roman" w:hAnsi="Times New Roman" w:cs="Times New Roman"/>
          <w:sz w:val="24"/>
          <w:lang w:val="el-GR" w:eastAsia="el-GR"/>
        </w:rPr>
        <w:t xml:space="preserve">7.2. Ως ανωτέρα βία λογίζεται και η ματαίωσης οποιασδήποτε εκδήλωσης λόγω εκτάκτων μέτρων προστασίας της Δημόσιας Υγείας, σύμφωνα με την παράγραφο 3 του άρθρου 18, την παράγραφο 3 του άρθρου 21 και την παράγραφο 1 του άρθρου 44 του Συντάγματος, προς αποφυγή του κινδύνου εμφάνισης ή και διάδοσης ασθενειών που ενδέχεται να έχουν σοβαρές επιπτώσεις στη </w:t>
      </w:r>
      <w:r w:rsidRPr="00745743">
        <w:rPr>
          <w:rFonts w:ascii="Times New Roman" w:hAnsi="Times New Roman" w:cs="Times New Roman"/>
          <w:sz w:val="24"/>
          <w:lang w:val="el-GR" w:eastAsia="el-GR"/>
        </w:rPr>
        <w:lastRenderedPageBreak/>
        <w:t>δημόσια υγεία και την επιβολή μέτρων πρόληψης, υγειονομικής παρακολούθησης, καθώς και περιορισμού της διάδοσης των ασθενειών ακόμη και σε τοπικό επίπεδο.</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8 Εγγυητική καλής εκτέλεσης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Ο ανάδοχος κατέθεσε, ως εγγύηση καλής εκτέλεσης του έργου στο διαγωνισμό την με αριθμό </w:t>
      </w:r>
      <w:r w:rsidRPr="00745743">
        <w:rPr>
          <w:rFonts w:ascii="Times New Roman" w:hAnsi="Times New Roman" w:cs="Times New Roman"/>
          <w:color w:val="FF0000"/>
          <w:sz w:val="24"/>
          <w:shd w:val="clear" w:color="auto" w:fill="FFFFFF"/>
          <w:lang w:val="el-GR" w:eastAsia="el-GR"/>
        </w:rPr>
        <w:t>000000000</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εγγυητική επιστολή / παρακαταθήκη της Τράπεζας </w:t>
      </w:r>
      <w:r w:rsidRPr="00745743">
        <w:rPr>
          <w:rFonts w:ascii="Times New Roman" w:hAnsi="Times New Roman" w:cs="Times New Roman"/>
          <w:color w:val="FF0000"/>
          <w:sz w:val="24"/>
          <w:lang w:val="el-GR" w:eastAsia="el-GR"/>
        </w:rPr>
        <w:t>ΧΧΧΧΧΧΧ</w:t>
      </w:r>
      <w:r w:rsidRPr="00745743">
        <w:rPr>
          <w:rFonts w:ascii="Times New Roman" w:hAnsi="Times New Roman" w:cs="Times New Roman"/>
          <w:sz w:val="24"/>
          <w:lang w:val="el-GR" w:eastAsia="el-GR"/>
        </w:rPr>
        <w:t xml:space="preserve">. Η παροχή της εγγύησης αυτής δεν μπορεί να θεωρηθεί ότι περιορίζει καθ’ οιονδήποτε τρόπο την από το Νόμο και τη σύμβαση ευθύνης του αναδόχου απέναντι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Η εγγύηση καλής εκτέλεσης θα επιστραφεί μετά την βεβαίωση καλής εκτέλεσης της υπηρεσίας.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Σε περίπτωση καταγγελίας ή μονομερούς λύσης της σύμβασης λόγω υπαιτιότητας του «αναδόχου» εκπίπτει η υπέρ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η εγγύηση καλής εκτέλεσης. </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9: Εφαρμοστέο δίκαιο – επίλυση διαφορών</w:t>
      </w:r>
    </w:p>
    <w:p w:rsidR="00E5699C" w:rsidRPr="00745743" w:rsidRDefault="00E5699C" w:rsidP="00AD1089">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9.1. Για την ανάθεση και εκτέλεση της σύμβασης, έχουν εφαρμογή, οι κατωτέρω διατάξεις, όπως ισχύουν κατά το χρόνο δημοσίευσης της παρούσας:</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9.1.1. Οι διατάξεις του Δημοτικού και Κοινοτικού Κώδικα (Ν. 3463/06, ΦΕΚ 114/Α/08.06.2006) όπως τροποποιήθηκε και ισχύει.</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9.1.2. Οι διατάξεις των άρθρων του Ν. 4412/2016 (ΦΕΚ 147/08.08.2016) όπως τροποποιήθηκε και ισχύει.</w:t>
      </w:r>
    </w:p>
    <w:p w:rsidR="00E5699C" w:rsidRPr="00745743" w:rsidRDefault="00E5699C" w:rsidP="00AD1089">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9.1.3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Ν</w:t>
      </w:r>
      <w:r w:rsidRPr="00745743">
        <w:rPr>
          <w:rFonts w:ascii="Times New Roman" w:hAnsi="Times New Roman" w:cs="Times New Roman"/>
          <w:sz w:val="24"/>
          <w:lang w:val="el-GR" w:eastAsia="el-GR"/>
        </w:rPr>
        <w:t>.3852/2010 (</w:t>
      </w:r>
      <w:r w:rsidRPr="00745743">
        <w:rPr>
          <w:rFonts w:ascii="Times New Roman" w:hAnsi="Times New Roman" w:cs="Times New Roman" w:hint="eastAsia"/>
          <w:sz w:val="24"/>
          <w:lang w:val="el-GR" w:eastAsia="el-GR"/>
        </w:rPr>
        <w:t>Φ</w:t>
      </w:r>
      <w:r w:rsidRPr="00745743">
        <w:rPr>
          <w:rFonts w:ascii="Times New Roman" w:hAnsi="Times New Roman" w:cs="Times New Roman"/>
          <w:sz w:val="24"/>
          <w:lang w:val="el-GR" w:eastAsia="el-GR"/>
        </w:rPr>
        <w:t>.</w:t>
      </w:r>
      <w:r w:rsidRPr="00745743">
        <w:rPr>
          <w:rFonts w:ascii="Times New Roman" w:hAnsi="Times New Roman" w:cs="Times New Roman" w:hint="eastAsia"/>
          <w:sz w:val="24"/>
          <w:lang w:val="el-GR" w:eastAsia="el-GR"/>
        </w:rPr>
        <w:t>Ε</w:t>
      </w:r>
      <w:r w:rsidRPr="00745743">
        <w:rPr>
          <w:rFonts w:ascii="Times New Roman" w:hAnsi="Times New Roman" w:cs="Times New Roman"/>
          <w:sz w:val="24"/>
          <w:lang w:val="el-GR" w:eastAsia="el-GR"/>
        </w:rPr>
        <w:t>.</w:t>
      </w:r>
      <w:r w:rsidRPr="00745743">
        <w:rPr>
          <w:rFonts w:ascii="Times New Roman" w:hAnsi="Times New Roman" w:cs="Times New Roman" w:hint="eastAsia"/>
          <w:sz w:val="24"/>
          <w:lang w:val="el-GR" w:eastAsia="el-GR"/>
        </w:rPr>
        <w:t>Κ</w:t>
      </w:r>
      <w:r w:rsidRPr="00745743">
        <w:rPr>
          <w:rFonts w:ascii="Times New Roman" w:hAnsi="Times New Roman" w:cs="Times New Roman"/>
          <w:sz w:val="24"/>
          <w:lang w:val="el-GR" w:eastAsia="el-GR"/>
        </w:rPr>
        <w:t>. 87/</w:t>
      </w:r>
      <w:r w:rsidRPr="00745743">
        <w:rPr>
          <w:rFonts w:ascii="Times New Roman" w:hAnsi="Times New Roman" w:cs="Times New Roman" w:hint="eastAsia"/>
          <w:sz w:val="24"/>
          <w:lang w:val="el-GR" w:eastAsia="el-GR"/>
        </w:rPr>
        <w:t>Α</w:t>
      </w:r>
      <w:r w:rsidRPr="00745743">
        <w:rPr>
          <w:rFonts w:ascii="Times New Roman" w:hAnsi="Times New Roman" w:cs="Times New Roman"/>
          <w:sz w:val="24"/>
          <w:lang w:val="el-GR" w:eastAsia="el-GR"/>
        </w:rPr>
        <w:t>/07.06.2010) «</w:t>
      </w:r>
      <w:r w:rsidRPr="00745743">
        <w:rPr>
          <w:rFonts w:ascii="Times New Roman" w:hAnsi="Times New Roman" w:cs="Times New Roman" w:hint="eastAsia"/>
          <w:sz w:val="24"/>
          <w:lang w:val="el-GR" w:eastAsia="el-GR"/>
        </w:rPr>
        <w:t>Νέα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Αρχιτεκτονική</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Αυτοδιοίκησης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Αποκεντρωμένης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Διοίκησης</w:t>
      </w:r>
      <w:r w:rsidRPr="00745743">
        <w:rPr>
          <w:rFonts w:ascii="Times New Roman" w:hAnsi="Times New Roman" w:cs="Times New Roman"/>
          <w:sz w:val="24"/>
          <w:lang w:val="el-GR" w:eastAsia="el-GR"/>
        </w:rPr>
        <w:t xml:space="preserve"> - </w:t>
      </w:r>
      <w:r w:rsidRPr="00745743">
        <w:rPr>
          <w:rFonts w:ascii="Times New Roman" w:hAnsi="Times New Roman" w:cs="Times New Roman" w:hint="eastAsia"/>
          <w:sz w:val="24"/>
          <w:lang w:val="el-GR" w:eastAsia="el-GR"/>
        </w:rPr>
        <w:t>Πρόγραμμα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Καλλικράτης»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όπως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τροποποιήθηκε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ισχύει</w:t>
      </w:r>
      <w:r w:rsidRPr="00745743">
        <w:rPr>
          <w:rFonts w:ascii="Times New Roman" w:hAnsi="Times New Roman" w:cs="Times New Roman"/>
          <w:sz w:val="24"/>
          <w:lang w:val="el-GR" w:eastAsia="el-GR"/>
        </w:rPr>
        <w:t>.</w:t>
      </w:r>
    </w:p>
    <w:p w:rsidR="00E5699C" w:rsidRPr="00745743" w:rsidRDefault="00E5699C" w:rsidP="00AD1089">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9.1.4. Οι σε εκτέλεση των ανωτέρω νόμων εκδοθείσες λοιπές κανονιστικές διατάξεις, καθώς και άλλες διατάξεις που αναφέρονται ρητά ή απορρέουν από τα οριζόμενα στην παρούσα σύμβασης παροχής υπηρεσιών και γενικότερα κάθε διάταξη (νόμου, Π.Δ., απόφασης, κ.λ.π.) που διέπει την ανάθεση και εκτέλεση της παρούσας σύμβασης, έστω και αν δεν αναφέρονται ρητά παραπάνω.</w:t>
      </w:r>
    </w:p>
    <w:p w:rsidR="00E5699C" w:rsidRPr="00745743" w:rsidRDefault="00E5699C" w:rsidP="00AD1089">
      <w:pPr>
        <w:suppressAutoHyphens w:val="0"/>
        <w:spacing w:after="0" w:line="276" w:lineRule="auto"/>
        <w:ind w:firstLine="567"/>
        <w:rPr>
          <w:rFonts w:ascii="Times New Roman" w:hAnsi="Times New Roman" w:cs="Times New Roman"/>
          <w:color w:val="17365D" w:themeColor="text2" w:themeShade="BF"/>
          <w:sz w:val="24"/>
          <w:lang w:val="el-GR" w:eastAsia="el-GR"/>
        </w:rPr>
      </w:pPr>
      <w:r w:rsidRPr="00745743">
        <w:rPr>
          <w:rFonts w:ascii="Times New Roman" w:hAnsi="Times New Roman" w:cs="Times New Roman"/>
          <w:sz w:val="24"/>
          <w:lang w:val="el-GR" w:eastAsia="el-GR"/>
        </w:rPr>
        <w:t xml:space="preserve">9.1.5. Η με αριθμό </w:t>
      </w:r>
      <w:r w:rsidRPr="00745743">
        <w:rPr>
          <w:rFonts w:ascii="Times New Roman" w:hAnsi="Times New Roman" w:cs="Times New Roman"/>
          <w:color w:val="FF0000"/>
          <w:sz w:val="24"/>
          <w:lang w:val="el-GR" w:eastAsia="el-GR"/>
        </w:rPr>
        <w:t>000/00.00.</w:t>
      </w:r>
      <w:r w:rsidRPr="00745743">
        <w:rPr>
          <w:rFonts w:ascii="Times New Roman" w:hAnsi="Times New Roman" w:cs="Times New Roman"/>
          <w:sz w:val="24"/>
          <w:lang w:val="el-GR" w:eastAsia="el-GR"/>
        </w:rPr>
        <w:t>202</w:t>
      </w:r>
      <w:r w:rsidR="0034779E">
        <w:rPr>
          <w:rFonts w:ascii="Times New Roman" w:hAnsi="Times New Roman" w:cs="Times New Roman"/>
          <w:sz w:val="24"/>
          <w:lang w:val="el-GR" w:eastAsia="el-GR"/>
        </w:rPr>
        <w:t>3</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(ΑΔΑΜ: </w:t>
      </w:r>
      <w:r w:rsidRPr="00745743">
        <w:rPr>
          <w:rFonts w:ascii="Times New Roman" w:hAnsi="Times New Roman" w:cs="Times New Roman"/>
          <w:color w:val="FF0000"/>
          <w:sz w:val="24"/>
          <w:lang w:val="el-GR" w:eastAsia="el-GR"/>
        </w:rPr>
        <w:t>ΧΧΧΧΧΧΧΧΧ</w:t>
      </w:r>
      <w:r w:rsidRPr="00745743">
        <w:rPr>
          <w:rFonts w:ascii="Times New Roman" w:hAnsi="Times New Roman" w:cs="Times New Roman"/>
          <w:sz w:val="24"/>
          <w:lang w:val="el-GR" w:eastAsia="el-GR"/>
        </w:rPr>
        <w:t xml:space="preserve">) Διακήρυξη Ανοικτού Δημόσιου Διαγωνισμού του Κέντρου Πολιτισμού Δήμου Ξάνθης (αρ. συστήματος ΕΣΗΔΗΣ: </w:t>
      </w:r>
      <w:r w:rsidR="00AD1089" w:rsidRPr="00AD1089">
        <w:rPr>
          <w:rFonts w:ascii="Times New Roman" w:hAnsi="Times New Roman" w:cs="Times New Roman"/>
          <w:color w:val="FF0000"/>
          <w:sz w:val="24"/>
          <w:lang w:val="el-GR" w:eastAsia="el-GR"/>
        </w:rPr>
        <w:t>ΧΧΧΧ</w:t>
      </w:r>
      <w:r w:rsidRPr="00745743">
        <w:rPr>
          <w:rFonts w:ascii="Times New Roman" w:hAnsi="Times New Roman" w:cs="Times New Roman"/>
          <w:color w:val="17365D" w:themeColor="text2" w:themeShade="BF"/>
          <w:sz w:val="24"/>
          <w:lang w:val="el-GR" w:eastAsia="el-GR"/>
        </w:rPr>
        <w:t>».</w:t>
      </w:r>
    </w:p>
    <w:p w:rsidR="00E5699C" w:rsidRPr="00745743" w:rsidRDefault="00E5699C" w:rsidP="00AD1089">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9.2. Κάθε τροποποίηση του παρόντος θα γίνεται αποκλειστικά και μόνο γραπτά και αποκλείεται κάθε άλλο αποδεικτικό μέσο.</w:t>
      </w:r>
    </w:p>
    <w:p w:rsidR="00E5699C" w:rsidRPr="00AD1089" w:rsidRDefault="00E5699C" w:rsidP="00AD1089">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9.3. Σε περίπτωση που δεν επιτευχθεί φιλική επίλυση της διαφοράς, αυτή διευθετείται βάσει της Ελληνικής νομοθεσίας και αρμόδια θα είναι τα κατά τόπους αρμόδια Δικαστήρια που εδρεύουν στην Ξάνθη.</w:t>
      </w:r>
    </w:p>
    <w:p w:rsidR="00AD1089" w:rsidRDefault="00AD1089" w:rsidP="00AD1089">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Η παρούσα σύμβαση συντάχθηκε σε τρία (3) αντίγραφα, από τα οποία δύο (2) παρέμειναν στο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και ένα (1) έλαβε ο ανάδοχος.</w:t>
      </w:r>
    </w:p>
    <w:p w:rsidR="00E5699C" w:rsidRPr="00745743" w:rsidRDefault="00E5699C" w:rsidP="00AD1089">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pacing w:val="40"/>
          <w:sz w:val="24"/>
          <w:lang w:val="el-GR" w:eastAsia="el-GR"/>
        </w:rPr>
      </w:pPr>
      <w:r w:rsidRPr="00745743">
        <w:rPr>
          <w:rFonts w:ascii="Times New Roman" w:hAnsi="Times New Roman" w:cs="Times New Roman"/>
          <w:bCs/>
          <w:spacing w:val="40"/>
          <w:sz w:val="24"/>
          <w:lang w:val="el-GR" w:eastAsia="el-GR"/>
        </w:rPr>
        <w:t>Τα συμβαλλόμενα μέρη</w:t>
      </w:r>
    </w:p>
    <w:tbl>
      <w:tblPr>
        <w:tblW w:w="0" w:type="auto"/>
        <w:jc w:val="center"/>
        <w:tblInd w:w="-176" w:type="dxa"/>
        <w:tblLook w:val="01E0" w:firstRow="1" w:lastRow="1" w:firstColumn="1" w:lastColumn="1" w:noHBand="0" w:noVBand="0"/>
      </w:tblPr>
      <w:tblGrid>
        <w:gridCol w:w="5103"/>
        <w:gridCol w:w="4358"/>
      </w:tblGrid>
      <w:tr w:rsidR="00E5699C" w:rsidRPr="00745743" w:rsidTr="000751A5">
        <w:trPr>
          <w:jc w:val="center"/>
        </w:trPr>
        <w:tc>
          <w:tcPr>
            <w:tcW w:w="5103" w:type="dxa"/>
          </w:tcPr>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Για το</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«Κέντρο Πολιτισμού Δήμου Ξάνθης»</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Ο πρόεδρος</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Ηλίας Ασκαρίδης</w:t>
            </w:r>
          </w:p>
        </w:tc>
        <w:tc>
          <w:tcPr>
            <w:tcW w:w="4358" w:type="dxa"/>
          </w:tcPr>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Για τον «ανάδοχο»</w:t>
            </w: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AD1089">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color w:val="FF0000"/>
                <w:sz w:val="24"/>
                <w:lang w:val="el-GR" w:eastAsia="el-GR"/>
              </w:rPr>
              <w:t>ΧΧΧΧΧΧΧ</w:t>
            </w:r>
          </w:p>
        </w:tc>
      </w:tr>
    </w:tbl>
    <w:p w:rsidR="00676F00" w:rsidRPr="00AD1089" w:rsidRDefault="00676F00" w:rsidP="00AD1089">
      <w:pPr>
        <w:spacing w:line="276" w:lineRule="auto"/>
        <w:rPr>
          <w:lang w:val="el-GR"/>
        </w:rPr>
      </w:pPr>
    </w:p>
    <w:sectPr w:rsidR="00676F00" w:rsidRPr="00AD1089" w:rsidSect="00D61923">
      <w:footerReference w:type="defaul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2C5" w:rsidRDefault="002962C5">
      <w:pPr>
        <w:spacing w:after="0"/>
      </w:pPr>
      <w:r>
        <w:separator/>
      </w:r>
    </w:p>
  </w:endnote>
  <w:endnote w:type="continuationSeparator" w:id="0">
    <w:p w:rsidR="002962C5" w:rsidRDefault="002962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997772748"/>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p w:rsidR="0023184E" w:rsidRPr="00526B7C" w:rsidRDefault="00C16CB1" w:rsidP="00526B7C">
            <w:pPr>
              <w:pStyle w:val="a3"/>
              <w:jc w:val="right"/>
              <w:rPr>
                <w:rFonts w:ascii="Times New Roman" w:hAnsi="Times New Roman" w:cs="Times New Roman"/>
                <w:sz w:val="20"/>
                <w:szCs w:val="20"/>
              </w:rPr>
            </w:pPr>
            <w:r w:rsidRPr="00024A92">
              <w:rPr>
                <w:rFonts w:ascii="Times New Roman" w:hAnsi="Times New Roman" w:cs="Times New Roman"/>
                <w:sz w:val="20"/>
                <w:szCs w:val="20"/>
                <w:lang w:val="el-GR"/>
              </w:rPr>
              <w:t xml:space="preserve">Σελίδα </w:t>
            </w:r>
            <w:r w:rsidRPr="00024A92">
              <w:rPr>
                <w:rFonts w:ascii="Times New Roman" w:hAnsi="Times New Roman" w:cs="Times New Roman"/>
                <w:bCs/>
                <w:sz w:val="20"/>
                <w:szCs w:val="20"/>
              </w:rPr>
              <w:fldChar w:fldCharType="begin"/>
            </w:r>
            <w:r w:rsidRPr="00024A92">
              <w:rPr>
                <w:rFonts w:ascii="Times New Roman" w:hAnsi="Times New Roman" w:cs="Times New Roman"/>
                <w:bCs/>
                <w:sz w:val="20"/>
                <w:szCs w:val="20"/>
              </w:rPr>
              <w:instrText>PAGE</w:instrText>
            </w:r>
            <w:r w:rsidRPr="00024A92">
              <w:rPr>
                <w:rFonts w:ascii="Times New Roman" w:hAnsi="Times New Roman" w:cs="Times New Roman"/>
                <w:bCs/>
                <w:sz w:val="20"/>
                <w:szCs w:val="20"/>
              </w:rPr>
              <w:fldChar w:fldCharType="separate"/>
            </w:r>
            <w:r w:rsidR="003D213C">
              <w:rPr>
                <w:rFonts w:ascii="Times New Roman" w:hAnsi="Times New Roman" w:cs="Times New Roman"/>
                <w:bCs/>
                <w:noProof/>
                <w:sz w:val="20"/>
                <w:szCs w:val="20"/>
              </w:rPr>
              <w:t>8</w:t>
            </w:r>
            <w:r w:rsidRPr="00024A92">
              <w:rPr>
                <w:rFonts w:ascii="Times New Roman" w:hAnsi="Times New Roman" w:cs="Times New Roman"/>
                <w:bCs/>
                <w:sz w:val="20"/>
                <w:szCs w:val="20"/>
              </w:rPr>
              <w:fldChar w:fldCharType="end"/>
            </w:r>
            <w:r w:rsidRPr="00024A92">
              <w:rPr>
                <w:rFonts w:ascii="Times New Roman" w:hAnsi="Times New Roman" w:cs="Times New Roman"/>
                <w:sz w:val="20"/>
                <w:szCs w:val="20"/>
                <w:lang w:val="el-GR"/>
              </w:rPr>
              <w:t xml:space="preserve"> από </w:t>
            </w:r>
            <w:r w:rsidRPr="00024A92">
              <w:rPr>
                <w:rFonts w:ascii="Times New Roman" w:hAnsi="Times New Roman" w:cs="Times New Roman"/>
                <w:bCs/>
                <w:sz w:val="20"/>
                <w:szCs w:val="20"/>
              </w:rPr>
              <w:fldChar w:fldCharType="begin"/>
            </w:r>
            <w:r w:rsidRPr="00024A92">
              <w:rPr>
                <w:rFonts w:ascii="Times New Roman" w:hAnsi="Times New Roman" w:cs="Times New Roman"/>
                <w:bCs/>
                <w:sz w:val="20"/>
                <w:szCs w:val="20"/>
              </w:rPr>
              <w:instrText>NUMPAGES</w:instrText>
            </w:r>
            <w:r w:rsidRPr="00024A92">
              <w:rPr>
                <w:rFonts w:ascii="Times New Roman" w:hAnsi="Times New Roman" w:cs="Times New Roman"/>
                <w:bCs/>
                <w:sz w:val="20"/>
                <w:szCs w:val="20"/>
              </w:rPr>
              <w:fldChar w:fldCharType="separate"/>
            </w:r>
            <w:r w:rsidR="003D213C">
              <w:rPr>
                <w:rFonts w:ascii="Times New Roman" w:hAnsi="Times New Roman" w:cs="Times New Roman"/>
                <w:bCs/>
                <w:noProof/>
                <w:sz w:val="20"/>
                <w:szCs w:val="20"/>
              </w:rPr>
              <w:t>8</w:t>
            </w:r>
            <w:r w:rsidRPr="00024A92">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2C5" w:rsidRDefault="002962C5">
      <w:pPr>
        <w:spacing w:after="0"/>
      </w:pPr>
      <w:r>
        <w:separator/>
      </w:r>
    </w:p>
  </w:footnote>
  <w:footnote w:type="continuationSeparator" w:id="0">
    <w:p w:rsidR="002962C5" w:rsidRDefault="002962C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99C"/>
    <w:rsid w:val="001502BF"/>
    <w:rsid w:val="001E1B34"/>
    <w:rsid w:val="002962C5"/>
    <w:rsid w:val="002E6169"/>
    <w:rsid w:val="0034779E"/>
    <w:rsid w:val="003D213C"/>
    <w:rsid w:val="00604ADF"/>
    <w:rsid w:val="00634E0B"/>
    <w:rsid w:val="00676F00"/>
    <w:rsid w:val="007B1BDE"/>
    <w:rsid w:val="00901B16"/>
    <w:rsid w:val="009D070E"/>
    <w:rsid w:val="00AD1089"/>
    <w:rsid w:val="00AD5394"/>
    <w:rsid w:val="00B4346F"/>
    <w:rsid w:val="00B95C4C"/>
    <w:rsid w:val="00C16CB1"/>
    <w:rsid w:val="00CA4DF4"/>
    <w:rsid w:val="00DF60C5"/>
    <w:rsid w:val="00E569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99C"/>
    <w:pPr>
      <w:suppressAutoHyphens/>
      <w:spacing w:after="120" w:line="240" w:lineRule="auto"/>
    </w:pPr>
    <w:rPr>
      <w:rFonts w:ascii="Calibri" w:eastAsia="Times New Roman" w:hAnsi="Calibri" w:cs="Calibri"/>
      <w:sz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5699C"/>
    <w:pPr>
      <w:spacing w:after="100"/>
    </w:pPr>
    <w:rPr>
      <w:rFonts w:eastAsia="MS Mincho"/>
      <w:lang w:val="en-US" w:eastAsia="ja-JP"/>
    </w:rPr>
  </w:style>
  <w:style w:type="character" w:customStyle="1" w:styleId="Char">
    <w:name w:val="Υποσέλιδο Char"/>
    <w:basedOn w:val="a0"/>
    <w:link w:val="a3"/>
    <w:uiPriority w:val="99"/>
    <w:rsid w:val="00E5699C"/>
    <w:rPr>
      <w:rFonts w:ascii="Calibri" w:eastAsia="MS Mincho" w:hAnsi="Calibri" w:cs="Calibri"/>
      <w:sz w:val="22"/>
      <w:lang w:val="en-US" w:eastAsia="ja-JP"/>
    </w:rPr>
  </w:style>
  <w:style w:type="character" w:styleId="-">
    <w:name w:val="Hyperlink"/>
    <w:basedOn w:val="a0"/>
    <w:uiPriority w:val="99"/>
    <w:unhideWhenUsed/>
    <w:rsid w:val="00C16C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99C"/>
    <w:pPr>
      <w:suppressAutoHyphens/>
      <w:spacing w:after="120" w:line="240" w:lineRule="auto"/>
    </w:pPr>
    <w:rPr>
      <w:rFonts w:ascii="Calibri" w:eastAsia="Times New Roman" w:hAnsi="Calibri" w:cs="Calibri"/>
      <w:sz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5699C"/>
    <w:pPr>
      <w:spacing w:after="100"/>
    </w:pPr>
    <w:rPr>
      <w:rFonts w:eastAsia="MS Mincho"/>
      <w:lang w:val="en-US" w:eastAsia="ja-JP"/>
    </w:rPr>
  </w:style>
  <w:style w:type="character" w:customStyle="1" w:styleId="Char">
    <w:name w:val="Υποσέλιδο Char"/>
    <w:basedOn w:val="a0"/>
    <w:link w:val="a3"/>
    <w:uiPriority w:val="99"/>
    <w:rsid w:val="00E5699C"/>
    <w:rPr>
      <w:rFonts w:ascii="Calibri" w:eastAsia="MS Mincho" w:hAnsi="Calibri" w:cs="Calibri"/>
      <w:sz w:val="22"/>
      <w:lang w:val="en-US" w:eastAsia="ja-JP"/>
    </w:rPr>
  </w:style>
  <w:style w:type="character" w:styleId="-">
    <w:name w:val="Hyperlink"/>
    <w:basedOn w:val="a0"/>
    <w:uiPriority w:val="99"/>
    <w:unhideWhenUsed/>
    <w:rsid w:val="00C16C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3427</Words>
  <Characters>18509</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7</cp:revision>
  <dcterms:created xsi:type="dcterms:W3CDTF">2023-01-13T14:55:00Z</dcterms:created>
  <dcterms:modified xsi:type="dcterms:W3CDTF">2023-04-05T10:57:00Z</dcterms:modified>
</cp:coreProperties>
</file>